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17BB" w:rsidRDefault="005F17BB">
      <w:pPr>
        <w:pStyle w:val="ConsPlusTitlePage"/>
      </w:pPr>
      <w:r>
        <w:t xml:space="preserve">Документ предоставлен </w:t>
      </w:r>
      <w:hyperlink r:id="rId4">
        <w:r>
          <w:rPr>
            <w:color w:val="0000FF"/>
          </w:rPr>
          <w:t>КонсультантПлюс</w:t>
        </w:r>
      </w:hyperlink>
      <w:r>
        <w:br/>
      </w:r>
    </w:p>
    <w:p w:rsidR="005F17BB" w:rsidRDefault="005F17BB">
      <w:pPr>
        <w:pStyle w:val="ConsPlusNormal"/>
        <w:ind w:firstLine="540"/>
        <w:jc w:val="both"/>
        <w:outlineLvl w:val="0"/>
      </w:pPr>
    </w:p>
    <w:p w:rsidR="005F17BB" w:rsidRDefault="005F17BB">
      <w:pPr>
        <w:pStyle w:val="ConsPlusTitle"/>
        <w:jc w:val="center"/>
        <w:outlineLvl w:val="0"/>
      </w:pPr>
      <w:r>
        <w:t>ПРАВИТЕЛЬСТВО КАМЧАТСКОГО КРАЯ</w:t>
      </w:r>
    </w:p>
    <w:p w:rsidR="005F17BB" w:rsidRDefault="005F17BB">
      <w:pPr>
        <w:pStyle w:val="ConsPlusTitle"/>
        <w:ind w:firstLine="540"/>
        <w:jc w:val="both"/>
      </w:pPr>
    </w:p>
    <w:p w:rsidR="005F17BB" w:rsidRDefault="005F17BB">
      <w:pPr>
        <w:pStyle w:val="ConsPlusTitle"/>
        <w:jc w:val="center"/>
      </w:pPr>
      <w:r>
        <w:t>ПОСТАНОВЛЕНИЕ</w:t>
      </w:r>
    </w:p>
    <w:p w:rsidR="005F17BB" w:rsidRDefault="005F17BB">
      <w:pPr>
        <w:pStyle w:val="ConsPlusTitle"/>
        <w:jc w:val="center"/>
      </w:pPr>
      <w:r>
        <w:t>от 3 марта 2022 г. N 104-П</w:t>
      </w:r>
    </w:p>
    <w:p w:rsidR="005F17BB" w:rsidRDefault="005F17BB">
      <w:pPr>
        <w:pStyle w:val="ConsPlusTitle"/>
        <w:ind w:firstLine="540"/>
        <w:jc w:val="both"/>
      </w:pPr>
    </w:p>
    <w:p w:rsidR="005F17BB" w:rsidRDefault="005F17BB">
      <w:pPr>
        <w:pStyle w:val="ConsPlusTitle"/>
        <w:jc w:val="center"/>
      </w:pPr>
      <w:r>
        <w:t>ОБ ОЦЕНКЕ</w:t>
      </w:r>
    </w:p>
    <w:p w:rsidR="005F17BB" w:rsidRDefault="005F17BB">
      <w:pPr>
        <w:pStyle w:val="ConsPlusTitle"/>
        <w:jc w:val="center"/>
      </w:pPr>
      <w:r>
        <w:t>ЭФФЕКТИВНОСТИ ДЕЯТЕЛЬНОСТИ ОРГАНОВ МЕСТНОГО</w:t>
      </w:r>
    </w:p>
    <w:p w:rsidR="005F17BB" w:rsidRDefault="005F17BB">
      <w:pPr>
        <w:pStyle w:val="ConsPlusTitle"/>
        <w:jc w:val="center"/>
      </w:pPr>
      <w:r>
        <w:t>САМОУПРАВЛЕНИЯ МУНИЦИПАЛЬНЫХ, ГОРОДСКИХ ОКРУГОВ</w:t>
      </w:r>
    </w:p>
    <w:p w:rsidR="005F17BB" w:rsidRDefault="005F17BB">
      <w:pPr>
        <w:pStyle w:val="ConsPlusTitle"/>
        <w:jc w:val="center"/>
      </w:pPr>
      <w:r>
        <w:t>И МУНИЦИПАЛЬНЫХ РАЙОНОВ В КАМЧАТСКОМ КРАЕ</w:t>
      </w:r>
    </w:p>
    <w:p w:rsidR="005F17BB" w:rsidRDefault="005F17B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F17B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F17BB" w:rsidRDefault="005F17B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F17BB" w:rsidRDefault="005F17B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F17BB" w:rsidRDefault="005F17BB">
            <w:pPr>
              <w:pStyle w:val="ConsPlusNormal"/>
              <w:jc w:val="center"/>
            </w:pPr>
            <w:r>
              <w:rPr>
                <w:color w:val="392C69"/>
              </w:rPr>
              <w:t>Список изменяющих документов</w:t>
            </w:r>
          </w:p>
          <w:p w:rsidR="005F17BB" w:rsidRDefault="005F17BB">
            <w:pPr>
              <w:pStyle w:val="ConsPlusNormal"/>
              <w:jc w:val="center"/>
            </w:pPr>
            <w:r>
              <w:rPr>
                <w:color w:val="392C69"/>
              </w:rPr>
              <w:t xml:space="preserve">(в ред. </w:t>
            </w:r>
            <w:hyperlink r:id="rId5">
              <w:r>
                <w:rPr>
                  <w:color w:val="0000FF"/>
                </w:rPr>
                <w:t>Постановления</w:t>
              </w:r>
            </w:hyperlink>
            <w:r>
              <w:rPr>
                <w:color w:val="392C69"/>
              </w:rPr>
              <w:t xml:space="preserve"> Правительства Камчатского края</w:t>
            </w:r>
          </w:p>
          <w:p w:rsidR="005F17BB" w:rsidRDefault="005F17BB">
            <w:pPr>
              <w:pStyle w:val="ConsPlusNormal"/>
              <w:jc w:val="center"/>
            </w:pPr>
            <w:r>
              <w:rPr>
                <w:color w:val="392C69"/>
              </w:rPr>
              <w:t>от 12.10.2022 N 538-П)</w:t>
            </w:r>
          </w:p>
        </w:tc>
        <w:tc>
          <w:tcPr>
            <w:tcW w:w="113" w:type="dxa"/>
            <w:tcBorders>
              <w:top w:val="nil"/>
              <w:left w:val="nil"/>
              <w:bottom w:val="nil"/>
              <w:right w:val="nil"/>
            </w:tcBorders>
            <w:shd w:val="clear" w:color="auto" w:fill="F4F3F8"/>
            <w:tcMar>
              <w:top w:w="0" w:type="dxa"/>
              <w:left w:w="0" w:type="dxa"/>
              <w:bottom w:w="0" w:type="dxa"/>
              <w:right w:w="0" w:type="dxa"/>
            </w:tcMar>
          </w:tcPr>
          <w:p w:rsidR="005F17BB" w:rsidRDefault="005F17BB">
            <w:pPr>
              <w:pStyle w:val="ConsPlusNormal"/>
            </w:pPr>
          </w:p>
        </w:tc>
      </w:tr>
    </w:tbl>
    <w:p w:rsidR="005F17BB" w:rsidRDefault="005F17BB">
      <w:pPr>
        <w:pStyle w:val="ConsPlusNormal"/>
        <w:ind w:firstLine="540"/>
        <w:jc w:val="both"/>
      </w:pPr>
    </w:p>
    <w:p w:rsidR="005F17BB" w:rsidRDefault="005F17BB">
      <w:pPr>
        <w:pStyle w:val="ConsPlusNormal"/>
        <w:ind w:firstLine="540"/>
        <w:jc w:val="both"/>
      </w:pPr>
      <w:r>
        <w:t xml:space="preserve">В соответствии с </w:t>
      </w:r>
      <w:hyperlink r:id="rId6">
        <w:r>
          <w:rPr>
            <w:color w:val="0000FF"/>
          </w:rPr>
          <w:t>Указом</w:t>
        </w:r>
      </w:hyperlink>
      <w:r>
        <w:t xml:space="preserve"> Президента Российской Федерации от 28.04.2008 N 607 "Об оценке эффективности деятельности органов местного самоуправления муниципальных, городских округов и муниципальных районов", </w:t>
      </w:r>
      <w:hyperlink r:id="rId7">
        <w:r>
          <w:rPr>
            <w:color w:val="0000FF"/>
          </w:rPr>
          <w:t>Постановлением</w:t>
        </w:r>
      </w:hyperlink>
      <w:r>
        <w:t xml:space="preserve"> Правительства Российской Федерации от 17.12.2012 N 1317 "О мерах по реализации Указа Президента Российской Федерации от 28.04.2008 N 607 "Об оценке эффективности деятельности органов местного самоуправления муниципальных, городских округов и муниципальных районов" и </w:t>
      </w:r>
      <w:hyperlink r:id="rId8">
        <w:r>
          <w:rPr>
            <w:color w:val="0000FF"/>
          </w:rPr>
          <w:t>подпункта "и" пункта 2</w:t>
        </w:r>
      </w:hyperlink>
      <w:r>
        <w:t xml:space="preserve"> Указа Президента Российской Федерации от 07.05.2012 N 601 "Об основных направлениях совершенствования системы государственного управления"</w:t>
      </w:r>
    </w:p>
    <w:p w:rsidR="005F17BB" w:rsidRDefault="005F17BB">
      <w:pPr>
        <w:pStyle w:val="ConsPlusNormal"/>
        <w:ind w:firstLine="540"/>
        <w:jc w:val="both"/>
      </w:pPr>
    </w:p>
    <w:p w:rsidR="005F17BB" w:rsidRDefault="005F17BB">
      <w:pPr>
        <w:pStyle w:val="ConsPlusNormal"/>
        <w:ind w:firstLine="540"/>
        <w:jc w:val="both"/>
      </w:pPr>
      <w:r>
        <w:t>ПРАВИТЕЛЬСТВО ПОСТАНОВЛЯЕТ:</w:t>
      </w:r>
    </w:p>
    <w:p w:rsidR="005F17BB" w:rsidRDefault="005F17BB">
      <w:pPr>
        <w:pStyle w:val="ConsPlusNormal"/>
        <w:ind w:firstLine="540"/>
        <w:jc w:val="both"/>
      </w:pPr>
    </w:p>
    <w:p w:rsidR="005F17BB" w:rsidRDefault="005F17BB">
      <w:pPr>
        <w:pStyle w:val="ConsPlusNormal"/>
        <w:ind w:firstLine="540"/>
        <w:jc w:val="both"/>
      </w:pPr>
      <w:r>
        <w:t>1. Определить Министерство по делам местного самоуправления и развитию Корякского округа Камчатского края уполномоченным исполнительным органом Камчатского края, осуществляющим координацию мероприятий по оценке эффективности деятельности органов местного самоуправления муниципальных, городских округов и муниципальных районов в Камчатском крае.</w:t>
      </w:r>
    </w:p>
    <w:p w:rsidR="005F17BB" w:rsidRDefault="005F17BB">
      <w:pPr>
        <w:pStyle w:val="ConsPlusNormal"/>
        <w:jc w:val="both"/>
      </w:pPr>
      <w:r>
        <w:t xml:space="preserve">(в ред. </w:t>
      </w:r>
      <w:hyperlink r:id="rId9">
        <w:r>
          <w:rPr>
            <w:color w:val="0000FF"/>
          </w:rPr>
          <w:t>Постановления</w:t>
        </w:r>
      </w:hyperlink>
      <w:r>
        <w:t xml:space="preserve"> Правительства Камчатского края от 12.10.2022 N 538-П)</w:t>
      </w:r>
    </w:p>
    <w:p w:rsidR="005F17BB" w:rsidRDefault="005F17BB">
      <w:pPr>
        <w:pStyle w:val="ConsPlusNormal"/>
        <w:spacing w:before="200"/>
        <w:ind w:firstLine="540"/>
        <w:jc w:val="both"/>
      </w:pPr>
      <w:r>
        <w:t xml:space="preserve">2. Утвердить </w:t>
      </w:r>
      <w:hyperlink w:anchor="P54">
        <w:r>
          <w:rPr>
            <w:color w:val="0000FF"/>
          </w:rPr>
          <w:t>правила</w:t>
        </w:r>
      </w:hyperlink>
      <w:r>
        <w:t xml:space="preserve"> оценки эффективности деятельности органов местного самоуправления муниципальных, городских округов и муниципальных районов в Камчатском крае (далее - Правила) согласно приложению 1 к настоящему Постановлению.</w:t>
      </w:r>
    </w:p>
    <w:p w:rsidR="005F17BB" w:rsidRDefault="005F17BB">
      <w:pPr>
        <w:pStyle w:val="ConsPlusNormal"/>
        <w:spacing w:before="200"/>
        <w:ind w:firstLine="540"/>
        <w:jc w:val="both"/>
      </w:pPr>
      <w:r>
        <w:t xml:space="preserve">3. Утвердить перечень исполнительных органов Камчатского края, обеспечивающих проверку показателей эффективности деятельности органов местного самоуправления муниципальных, городских округов и муниципальных районов, опубликованных в докладах глав администраций указанных муниципальных образований в Камчатском крае за отчетный год, на соответствие данным официального статистического наблюдения и формирование разделов (частей разделов) сводного доклада Камчатского края о результатах мониторинга эффективности деятельности органов местного самоуправления муниципальных, городских округов и муниципальных районов в Камчатском крае (далее - Перечень), согласно </w:t>
      </w:r>
      <w:hyperlink w:anchor="P91">
        <w:r>
          <w:rPr>
            <w:color w:val="0000FF"/>
          </w:rPr>
          <w:t>приложению 2</w:t>
        </w:r>
      </w:hyperlink>
      <w:r>
        <w:t xml:space="preserve"> к настоящему Постановлению.</w:t>
      </w:r>
    </w:p>
    <w:p w:rsidR="005F17BB" w:rsidRDefault="005F17BB">
      <w:pPr>
        <w:pStyle w:val="ConsPlusNormal"/>
        <w:jc w:val="both"/>
      </w:pPr>
      <w:r>
        <w:t xml:space="preserve">(в ред. </w:t>
      </w:r>
      <w:hyperlink r:id="rId10">
        <w:r>
          <w:rPr>
            <w:color w:val="0000FF"/>
          </w:rPr>
          <w:t>Постановления</w:t>
        </w:r>
      </w:hyperlink>
      <w:r>
        <w:t xml:space="preserve"> Правительства Камчатского края от 12.10.2022 N 538-П)</w:t>
      </w:r>
    </w:p>
    <w:p w:rsidR="005F17BB" w:rsidRDefault="005F17BB">
      <w:pPr>
        <w:pStyle w:val="ConsPlusNormal"/>
        <w:spacing w:before="200"/>
        <w:ind w:firstLine="540"/>
        <w:jc w:val="both"/>
      </w:pPr>
      <w:r>
        <w:t>4. Министерству по делам местного самоуправления и развитию Корякского округа Камчатского края:</w:t>
      </w:r>
    </w:p>
    <w:p w:rsidR="005F17BB" w:rsidRDefault="005F17BB">
      <w:pPr>
        <w:pStyle w:val="ConsPlusNormal"/>
        <w:spacing w:before="200"/>
        <w:ind w:firstLine="540"/>
        <w:jc w:val="both"/>
      </w:pPr>
      <w:r>
        <w:t>1) осуществлять организационно-техническое обеспечение деятельности рабочей группы по оценке эффективности деятельности органов местного самоуправления муниципальных, городских округов и муниципальных районов в Камчатском крае;</w:t>
      </w:r>
    </w:p>
    <w:p w:rsidR="005F17BB" w:rsidRDefault="005F17BB">
      <w:pPr>
        <w:pStyle w:val="ConsPlusNormal"/>
        <w:spacing w:before="200"/>
        <w:ind w:firstLine="540"/>
        <w:jc w:val="both"/>
      </w:pPr>
      <w:r>
        <w:t>2) представлять информацию о выделении грантов и их размерах в Министерство экономического развития Российской Федерации не позднее 14 календарных дней после принятия решения о выделении грантов муниципальным, городским округам и муниципальным районам в Камчатском крае.</w:t>
      </w:r>
    </w:p>
    <w:p w:rsidR="005F17BB" w:rsidRDefault="005F17BB">
      <w:pPr>
        <w:pStyle w:val="ConsPlusNormal"/>
        <w:spacing w:before="200"/>
        <w:ind w:firstLine="540"/>
        <w:jc w:val="both"/>
      </w:pPr>
      <w:r>
        <w:t>5. Министерству экономического развития Камчатского края:</w:t>
      </w:r>
    </w:p>
    <w:p w:rsidR="005F17BB" w:rsidRDefault="005F17BB">
      <w:pPr>
        <w:pStyle w:val="ConsPlusNormal"/>
        <w:spacing w:before="200"/>
        <w:ind w:firstLine="540"/>
        <w:jc w:val="both"/>
      </w:pPr>
      <w:r>
        <w:lastRenderedPageBreak/>
        <w:t xml:space="preserve">1) осуществлять оценку эффективности деятельности органов местного самоуправления муниципальных, городских округов и муниципальных районов в Камчатском крае в соответствии с </w:t>
      </w:r>
      <w:hyperlink w:anchor="P54">
        <w:r>
          <w:rPr>
            <w:color w:val="0000FF"/>
          </w:rPr>
          <w:t>Правилами</w:t>
        </w:r>
      </w:hyperlink>
      <w:r>
        <w:t>, приведенными в приложении 1 к настоящему Постановлению;</w:t>
      </w:r>
    </w:p>
    <w:p w:rsidR="005F17BB" w:rsidRDefault="005F17BB">
      <w:pPr>
        <w:pStyle w:val="ConsPlusNormal"/>
        <w:spacing w:before="200"/>
        <w:ind w:firstLine="540"/>
        <w:jc w:val="both"/>
      </w:pPr>
      <w:r>
        <w:t>2) размещать до 1 октября года, следующего за отчетным, сводный доклад Камчатского края о результатах мониторинга эффективности деятельности органов местного самоуправления муниципальных, городских округов и муниципальных районов в Камчатском крае на официальном сайте исполнительных органов Камчатского края в информационно-телекоммуникационной сети "Интернет";</w:t>
      </w:r>
    </w:p>
    <w:p w:rsidR="005F17BB" w:rsidRDefault="005F17BB">
      <w:pPr>
        <w:pStyle w:val="ConsPlusNormal"/>
        <w:jc w:val="both"/>
      </w:pPr>
      <w:r>
        <w:t xml:space="preserve">(в ред. </w:t>
      </w:r>
      <w:hyperlink r:id="rId11">
        <w:r>
          <w:rPr>
            <w:color w:val="0000FF"/>
          </w:rPr>
          <w:t>Постановления</w:t>
        </w:r>
      </w:hyperlink>
      <w:r>
        <w:t xml:space="preserve"> Правительства Камчатского края от 12.10.2022 N 538-П)</w:t>
      </w:r>
    </w:p>
    <w:p w:rsidR="005F17BB" w:rsidRDefault="005F17BB">
      <w:pPr>
        <w:pStyle w:val="ConsPlusNormal"/>
        <w:spacing w:before="200"/>
        <w:ind w:firstLine="540"/>
        <w:jc w:val="both"/>
      </w:pPr>
      <w:r>
        <w:t>3) размещать до 15 октября года, следующего за отчетным, значения показателей для оценки эффективности деятельности органов местного самоуправления муниципальных, городских округов и муниципальных районов в Камчатском крае, а также дополнительных показателей для оценки эффективности деятельности органов местного самоуправления муниципальных, городских округов и муниципальных районов в Камчатском крае за отчетный год в государственной автоматизированной информационной системе "Управление".</w:t>
      </w:r>
    </w:p>
    <w:p w:rsidR="005F17BB" w:rsidRDefault="005F17BB">
      <w:pPr>
        <w:pStyle w:val="ConsPlusNormal"/>
        <w:spacing w:before="200"/>
        <w:ind w:firstLine="540"/>
        <w:jc w:val="both"/>
      </w:pPr>
      <w:r>
        <w:t>6. Министерству развития гражданского общества и молодежи Камчатского края до 1 апреля года, следующего за отчетным:</w:t>
      </w:r>
    </w:p>
    <w:p w:rsidR="005F17BB" w:rsidRDefault="005F17BB">
      <w:pPr>
        <w:pStyle w:val="ConsPlusNormal"/>
        <w:spacing w:before="200"/>
        <w:ind w:firstLine="540"/>
        <w:jc w:val="both"/>
      </w:pPr>
      <w:r>
        <w:t xml:space="preserve">1) определять уровень удовлетворенности населения деятельностью органов местного самоуправления муниципальных, городских округов и муниципальных районов в Камчатском крае по показателю "Удовлетворенность населения деятельностью органов местного самоуправления муниципального, городского округа (муниципального района)", содержащемуся в типовой форме </w:t>
      </w:r>
      <w:hyperlink r:id="rId12">
        <w:r>
          <w:rPr>
            <w:color w:val="0000FF"/>
          </w:rPr>
          <w:t>доклада</w:t>
        </w:r>
      </w:hyperlink>
      <w:r>
        <w:t xml:space="preserve"> глав местных администраций муниципальных, городских округов и муниципальных районов о достигнутых значениях показателей для оценки эффективности деятельности органов местного самоуправления муниципальных, городских округов и муниципальных районов за отчетный год и их планируемых значениях на 3-летний период (далее - доклад), утвержденной Постановлением Правительства Российской Федерации от 17.12.2012 N 1317 "О мерах по реализации Указа Президента Российской Федерации от 28.04.2008 N 607 "Об оценке эффективности деятельности органов местного самоуправления муниципальных, городских округов и муниципальных районов" и </w:t>
      </w:r>
      <w:hyperlink r:id="rId13">
        <w:r>
          <w:rPr>
            <w:color w:val="0000FF"/>
          </w:rPr>
          <w:t>подпункта "и" пункта 2</w:t>
        </w:r>
      </w:hyperlink>
      <w:r>
        <w:t xml:space="preserve"> Указа Президента Российской Федерации от 07.05.2012 N 601 "Об основных направлениях совершенствования системы государственного управления" (далее - типовая форма);</w:t>
      </w:r>
    </w:p>
    <w:p w:rsidR="005F17BB" w:rsidRDefault="005F17BB">
      <w:pPr>
        <w:pStyle w:val="ConsPlusNormal"/>
        <w:spacing w:before="200"/>
        <w:ind w:firstLine="540"/>
        <w:jc w:val="both"/>
      </w:pPr>
      <w:r>
        <w:t>2) представлять в Министерство экономического развития Камчатского края, Министерство по делам местного самоуправления и развитию Корякского округа Камчатского края, органы местного самоуправления муниципальных, городских округов и муниципальных районов в Камчатском крае итоговый отчет о результатах социологического опроса по определению уровня оценки населением результатов деятельности органов местного самоуправления муниципальных, городских округов и муниципальных районов в Камчатском крае.</w:t>
      </w:r>
    </w:p>
    <w:p w:rsidR="005F17BB" w:rsidRDefault="005F17BB">
      <w:pPr>
        <w:pStyle w:val="ConsPlusNormal"/>
        <w:spacing w:before="200"/>
        <w:ind w:firstLine="540"/>
        <w:jc w:val="both"/>
      </w:pPr>
      <w:r>
        <w:t xml:space="preserve">7. Исполнительным органам Камчатского края, включенным в </w:t>
      </w:r>
      <w:hyperlink w:anchor="P91">
        <w:r>
          <w:rPr>
            <w:color w:val="0000FF"/>
          </w:rPr>
          <w:t>Перечень</w:t>
        </w:r>
      </w:hyperlink>
      <w:r>
        <w:t>, приведенный в приложении 2 к настоящему Постановлению, представлять в Министерство экономического развития Камчатского края:</w:t>
      </w:r>
    </w:p>
    <w:p w:rsidR="005F17BB" w:rsidRDefault="005F17BB">
      <w:pPr>
        <w:pStyle w:val="ConsPlusNormal"/>
        <w:jc w:val="both"/>
      </w:pPr>
      <w:r>
        <w:t xml:space="preserve">(в ред. </w:t>
      </w:r>
      <w:hyperlink r:id="rId14">
        <w:r>
          <w:rPr>
            <w:color w:val="0000FF"/>
          </w:rPr>
          <w:t>Постановления</w:t>
        </w:r>
      </w:hyperlink>
      <w:r>
        <w:t xml:space="preserve"> Правительства Камчатского края от 12.10.2022 N 538-П)</w:t>
      </w:r>
    </w:p>
    <w:p w:rsidR="005F17BB" w:rsidRDefault="005F17BB">
      <w:pPr>
        <w:pStyle w:val="ConsPlusNormal"/>
        <w:spacing w:before="200"/>
        <w:ind w:firstLine="540"/>
        <w:jc w:val="both"/>
      </w:pPr>
      <w:r>
        <w:t>1) результаты проверки опубликованных в докладах показателей эффективности деятельности органов местного самоуправления муниципальных, городских округов и муниципальных районов на соответствие данным официального статистического наблюдения до 1 июня года, следующего за отчетным;</w:t>
      </w:r>
    </w:p>
    <w:p w:rsidR="005F17BB" w:rsidRDefault="005F17BB">
      <w:pPr>
        <w:pStyle w:val="ConsPlusNormal"/>
        <w:spacing w:before="200"/>
        <w:ind w:firstLine="540"/>
        <w:jc w:val="both"/>
      </w:pPr>
      <w:r>
        <w:t>2) сформированные разделы (части разделов) сводного доклада Камчатского края о результатах мониторинга эффективности деятельности органов местного самоуправления муниципальных, городских округов и муниципальных районов в Камчатском крае до 1 августа года, следующего за отчетным.</w:t>
      </w:r>
    </w:p>
    <w:p w:rsidR="005F17BB" w:rsidRDefault="005F17BB">
      <w:pPr>
        <w:pStyle w:val="ConsPlusNormal"/>
        <w:spacing w:before="200"/>
        <w:ind w:firstLine="540"/>
        <w:jc w:val="both"/>
      </w:pPr>
      <w:r>
        <w:t>8. Рекомендовать главам администраций муниципальных, городских округов и муниципальных районов в Камчатском крае ежегодно в срок до 1 мая представлять в Правительство Камчатского края, Министерство экономического развития Камчатского края доклады по типовой форме с одновременным размещением их на официальном сайте соответственно городского округа, муниципального округа или муниципального района в информационно-телекоммуникационной сети "Интернет".</w:t>
      </w:r>
    </w:p>
    <w:p w:rsidR="005F17BB" w:rsidRDefault="005F17BB">
      <w:pPr>
        <w:pStyle w:val="ConsPlusNormal"/>
        <w:spacing w:before="200"/>
        <w:ind w:firstLine="540"/>
        <w:jc w:val="both"/>
      </w:pPr>
      <w:r>
        <w:lastRenderedPageBreak/>
        <w:t>9. Настоящее Постановление вступает в силу после его официального опубликования.</w:t>
      </w:r>
    </w:p>
    <w:p w:rsidR="005F17BB" w:rsidRDefault="005F17BB">
      <w:pPr>
        <w:pStyle w:val="ConsPlusNormal"/>
        <w:ind w:firstLine="540"/>
        <w:jc w:val="both"/>
      </w:pPr>
    </w:p>
    <w:p w:rsidR="005F17BB" w:rsidRDefault="005F17BB">
      <w:pPr>
        <w:pStyle w:val="ConsPlusNormal"/>
        <w:jc w:val="right"/>
      </w:pPr>
      <w:r>
        <w:t>Председатель Правительства</w:t>
      </w:r>
    </w:p>
    <w:p w:rsidR="005F17BB" w:rsidRDefault="005F17BB">
      <w:pPr>
        <w:pStyle w:val="ConsPlusNormal"/>
        <w:jc w:val="right"/>
      </w:pPr>
      <w:r>
        <w:t>Камчатского края</w:t>
      </w:r>
    </w:p>
    <w:p w:rsidR="005F17BB" w:rsidRDefault="005F17BB">
      <w:pPr>
        <w:pStyle w:val="ConsPlusNormal"/>
        <w:jc w:val="right"/>
      </w:pPr>
      <w:r>
        <w:t>Е.А.ЧЕКИН</w:t>
      </w:r>
    </w:p>
    <w:p w:rsidR="005F17BB" w:rsidRDefault="005F17BB">
      <w:pPr>
        <w:pStyle w:val="ConsPlusNormal"/>
        <w:ind w:firstLine="540"/>
        <w:jc w:val="both"/>
      </w:pPr>
    </w:p>
    <w:p w:rsidR="005F17BB" w:rsidRDefault="005F17BB">
      <w:pPr>
        <w:pStyle w:val="ConsPlusNormal"/>
        <w:ind w:firstLine="540"/>
        <w:jc w:val="both"/>
      </w:pPr>
    </w:p>
    <w:p w:rsidR="005F17BB" w:rsidRDefault="005F17BB">
      <w:pPr>
        <w:pStyle w:val="ConsPlusNormal"/>
        <w:ind w:firstLine="540"/>
        <w:jc w:val="both"/>
      </w:pPr>
    </w:p>
    <w:p w:rsidR="005F17BB" w:rsidRDefault="005F17BB">
      <w:pPr>
        <w:pStyle w:val="ConsPlusNormal"/>
        <w:ind w:firstLine="540"/>
        <w:jc w:val="both"/>
      </w:pPr>
    </w:p>
    <w:p w:rsidR="005F17BB" w:rsidRDefault="005F17BB">
      <w:pPr>
        <w:pStyle w:val="ConsPlusNormal"/>
        <w:ind w:firstLine="540"/>
        <w:jc w:val="both"/>
      </w:pPr>
    </w:p>
    <w:p w:rsidR="005F17BB" w:rsidRDefault="005F17BB">
      <w:pPr>
        <w:pStyle w:val="ConsPlusNormal"/>
        <w:jc w:val="right"/>
        <w:outlineLvl w:val="0"/>
      </w:pPr>
      <w:r>
        <w:t>Приложение 1</w:t>
      </w:r>
    </w:p>
    <w:p w:rsidR="005F17BB" w:rsidRDefault="005F17BB">
      <w:pPr>
        <w:pStyle w:val="ConsPlusNormal"/>
        <w:jc w:val="right"/>
      </w:pPr>
      <w:r>
        <w:t>к Постановлению Правительства</w:t>
      </w:r>
    </w:p>
    <w:p w:rsidR="005F17BB" w:rsidRDefault="005F17BB">
      <w:pPr>
        <w:pStyle w:val="ConsPlusNormal"/>
        <w:jc w:val="right"/>
      </w:pPr>
      <w:r>
        <w:t>Камчатского края</w:t>
      </w:r>
    </w:p>
    <w:p w:rsidR="005F17BB" w:rsidRDefault="005F17BB">
      <w:pPr>
        <w:pStyle w:val="ConsPlusNormal"/>
        <w:jc w:val="right"/>
      </w:pPr>
      <w:r>
        <w:t>от 03.03.2022 N 104-П</w:t>
      </w:r>
    </w:p>
    <w:p w:rsidR="005F17BB" w:rsidRDefault="005F17BB">
      <w:pPr>
        <w:pStyle w:val="ConsPlusNormal"/>
        <w:ind w:firstLine="540"/>
        <w:jc w:val="both"/>
      </w:pPr>
    </w:p>
    <w:p w:rsidR="005F17BB" w:rsidRDefault="005F17BB">
      <w:pPr>
        <w:pStyle w:val="ConsPlusTitle"/>
        <w:jc w:val="center"/>
      </w:pPr>
      <w:bookmarkStart w:id="0" w:name="P54"/>
      <w:bookmarkEnd w:id="0"/>
      <w:r>
        <w:t>ПРАВИЛА</w:t>
      </w:r>
    </w:p>
    <w:p w:rsidR="005F17BB" w:rsidRDefault="005F17BB">
      <w:pPr>
        <w:pStyle w:val="ConsPlusTitle"/>
        <w:jc w:val="center"/>
      </w:pPr>
      <w:r>
        <w:t>ОЦЕНКИ ЭФФЕКТИВНОСТИ ДЕЯТЕЛЬНОСТИ ОРГАНОВ МЕСТНОГО</w:t>
      </w:r>
    </w:p>
    <w:p w:rsidR="005F17BB" w:rsidRDefault="005F17BB">
      <w:pPr>
        <w:pStyle w:val="ConsPlusTitle"/>
        <w:jc w:val="center"/>
      </w:pPr>
      <w:r>
        <w:t>САМОУПРАВЛЕНИЯ МУНИЦИПАЛЬНЫХ, ГОРОДСКИХ ОКРУГОВ</w:t>
      </w:r>
    </w:p>
    <w:p w:rsidR="005F17BB" w:rsidRDefault="005F17BB">
      <w:pPr>
        <w:pStyle w:val="ConsPlusTitle"/>
        <w:jc w:val="center"/>
      </w:pPr>
      <w:r>
        <w:t>И МУНИЦИПАЛЬНЫХ РАЙОНОВ В КАМЧАТСКОМ КРАЕ</w:t>
      </w:r>
    </w:p>
    <w:p w:rsidR="005F17BB" w:rsidRDefault="005F17B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F17B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F17BB" w:rsidRDefault="005F17B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F17BB" w:rsidRDefault="005F17B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F17BB" w:rsidRDefault="005F17BB">
            <w:pPr>
              <w:pStyle w:val="ConsPlusNormal"/>
              <w:jc w:val="center"/>
            </w:pPr>
            <w:r>
              <w:rPr>
                <w:color w:val="392C69"/>
              </w:rPr>
              <w:t>Список изменяющих документов</w:t>
            </w:r>
          </w:p>
          <w:p w:rsidR="005F17BB" w:rsidRDefault="005F17BB">
            <w:pPr>
              <w:pStyle w:val="ConsPlusNormal"/>
              <w:jc w:val="center"/>
            </w:pPr>
            <w:r>
              <w:rPr>
                <w:color w:val="392C69"/>
              </w:rPr>
              <w:t xml:space="preserve">(в ред. </w:t>
            </w:r>
            <w:hyperlink r:id="rId15">
              <w:r>
                <w:rPr>
                  <w:color w:val="0000FF"/>
                </w:rPr>
                <w:t>Постановления</w:t>
              </w:r>
            </w:hyperlink>
            <w:r>
              <w:rPr>
                <w:color w:val="392C69"/>
              </w:rPr>
              <w:t xml:space="preserve"> Правительства Камчатского края</w:t>
            </w:r>
          </w:p>
          <w:p w:rsidR="005F17BB" w:rsidRDefault="005F17BB">
            <w:pPr>
              <w:pStyle w:val="ConsPlusNormal"/>
              <w:jc w:val="center"/>
            </w:pPr>
            <w:r>
              <w:rPr>
                <w:color w:val="392C69"/>
              </w:rPr>
              <w:t>от 12.10.2022 N 538-П)</w:t>
            </w:r>
          </w:p>
        </w:tc>
        <w:tc>
          <w:tcPr>
            <w:tcW w:w="113" w:type="dxa"/>
            <w:tcBorders>
              <w:top w:val="nil"/>
              <w:left w:val="nil"/>
              <w:bottom w:val="nil"/>
              <w:right w:val="nil"/>
            </w:tcBorders>
            <w:shd w:val="clear" w:color="auto" w:fill="F4F3F8"/>
            <w:tcMar>
              <w:top w:w="0" w:type="dxa"/>
              <w:left w:w="0" w:type="dxa"/>
              <w:bottom w:w="0" w:type="dxa"/>
              <w:right w:w="0" w:type="dxa"/>
            </w:tcMar>
          </w:tcPr>
          <w:p w:rsidR="005F17BB" w:rsidRDefault="005F17BB">
            <w:pPr>
              <w:pStyle w:val="ConsPlusNormal"/>
            </w:pPr>
          </w:p>
        </w:tc>
      </w:tr>
    </w:tbl>
    <w:p w:rsidR="005F17BB" w:rsidRDefault="005F17BB">
      <w:pPr>
        <w:pStyle w:val="ConsPlusNormal"/>
        <w:ind w:firstLine="540"/>
        <w:jc w:val="both"/>
      </w:pPr>
    </w:p>
    <w:p w:rsidR="005F17BB" w:rsidRDefault="005F17BB">
      <w:pPr>
        <w:pStyle w:val="ConsPlusNormal"/>
        <w:ind w:firstLine="540"/>
        <w:jc w:val="both"/>
      </w:pPr>
      <w:r>
        <w:t xml:space="preserve">1. Министерство экономического развития Камчатского края ежегодно в срок до 15 июля проводит оценку эффективности деятельности органов местного самоуправления муниципальных, городских округов и муниципальных районов в Камчатском крае (далее - органы местного самоуправления) в соответствии с методическими рекомендациями, утвержденными </w:t>
      </w:r>
      <w:hyperlink r:id="rId16">
        <w:r>
          <w:rPr>
            <w:color w:val="0000FF"/>
          </w:rPr>
          <w:t>Постановлением</w:t>
        </w:r>
      </w:hyperlink>
      <w:r>
        <w:t xml:space="preserve"> Правительства Российской Федерации от 17.12.2012 N 1317 "О мерах по реализации Указа Президента Российской Федерации от 28.04.2008 N 607 "Об оценке эффективности деятельности органов местного самоуправления муниципальных, городских округов и муниципальных районов" и </w:t>
      </w:r>
      <w:hyperlink r:id="rId17">
        <w:r>
          <w:rPr>
            <w:color w:val="0000FF"/>
          </w:rPr>
          <w:t>подпункта "и" пункта 2</w:t>
        </w:r>
      </w:hyperlink>
      <w:r>
        <w:t xml:space="preserve"> Указа Президента Российской Федерации от 07.05.2012 N 601 "Об основных направлениях совершенствования системы государственного управления" (далее - Постановление Правительства Российской Федерации N 1317).</w:t>
      </w:r>
    </w:p>
    <w:p w:rsidR="005F17BB" w:rsidRDefault="005F17BB">
      <w:pPr>
        <w:pStyle w:val="ConsPlusNormal"/>
        <w:spacing w:before="200"/>
        <w:ind w:firstLine="540"/>
        <w:jc w:val="both"/>
      </w:pPr>
      <w:r>
        <w:t xml:space="preserve">2. При оценке эффективности деятельности органов местного самоуправления за отчетный период используются показатели, определенные </w:t>
      </w:r>
      <w:hyperlink r:id="rId18">
        <w:r>
          <w:rPr>
            <w:color w:val="0000FF"/>
          </w:rPr>
          <w:t>Указом</w:t>
        </w:r>
      </w:hyperlink>
      <w:r>
        <w:t xml:space="preserve"> Президента Российской Федерации от 28.04.2008 N 607 "Об оценке эффективности деятельности органов местного самоуправления муниципальных, городских округов и муниципальных районов" и </w:t>
      </w:r>
      <w:hyperlink r:id="rId19">
        <w:r>
          <w:rPr>
            <w:color w:val="0000FF"/>
          </w:rPr>
          <w:t>Постановлением</w:t>
        </w:r>
      </w:hyperlink>
      <w:r>
        <w:t xml:space="preserve"> Правительства Российской Федерации N 1317.</w:t>
      </w:r>
    </w:p>
    <w:p w:rsidR="005F17BB" w:rsidRDefault="005F17BB">
      <w:pPr>
        <w:pStyle w:val="ConsPlusNormal"/>
        <w:spacing w:before="200"/>
        <w:ind w:firstLine="540"/>
        <w:jc w:val="both"/>
      </w:pPr>
      <w:r>
        <w:t>3. В качестве исходных данных для проведения оценки эффективности деятельности органов местного самоуправления используется информация, содержащаяся в докладах глав местных администраций муниципальных, городских округов и муниципальных районов о достигнутых значениях показателей для оценки эффективности деятельности органов местного самоуправления муниципальных, городских округов и муниципальных районов за отчетный год и их планируемых значениях на 3-летний период.</w:t>
      </w:r>
    </w:p>
    <w:p w:rsidR="005F17BB" w:rsidRDefault="005F17BB">
      <w:pPr>
        <w:pStyle w:val="ConsPlusNormal"/>
        <w:spacing w:before="200"/>
        <w:ind w:firstLine="540"/>
        <w:jc w:val="both"/>
      </w:pPr>
      <w:r>
        <w:t>Значения показателей, представленные органами местного самоуправления, сопоставляются с данными Территориального органа Федеральной службы государственной статистики по Камчатскому краю. При отсутствии статистических данных по указанным показателям используются данные исполнительных органов Камчатского края, включенных в перечень исполнительных органов Камчатского края, обеспечивающих проверку показателей эффективности деятельности органов местного самоуправления муниципальных, городских округов и муниципальных районов, опубликованных в докладах глав администраций за отчетный год, на соответствие данным официального статистического наблюдения и формирование разделов (частей разделов) сводного доклада Камчатского края о результатах мониторинга эффективности деятельности органов местного самоуправления муниципальных, городских округов и муниципальных районов в Камчатском крае.</w:t>
      </w:r>
    </w:p>
    <w:p w:rsidR="005F17BB" w:rsidRDefault="005F17BB">
      <w:pPr>
        <w:pStyle w:val="ConsPlusNormal"/>
        <w:jc w:val="both"/>
      </w:pPr>
      <w:r>
        <w:t xml:space="preserve">(в ред. </w:t>
      </w:r>
      <w:hyperlink r:id="rId20">
        <w:r>
          <w:rPr>
            <w:color w:val="0000FF"/>
          </w:rPr>
          <w:t>Постановления</w:t>
        </w:r>
      </w:hyperlink>
      <w:r>
        <w:t xml:space="preserve"> Правительства Камчатского края от 12.10.2022 N 538-П)</w:t>
      </w:r>
    </w:p>
    <w:p w:rsidR="005F17BB" w:rsidRDefault="005F17BB">
      <w:pPr>
        <w:pStyle w:val="ConsPlusNormal"/>
        <w:spacing w:before="200"/>
        <w:ind w:firstLine="540"/>
        <w:jc w:val="both"/>
      </w:pPr>
      <w:r>
        <w:t xml:space="preserve">В случае несоответствия данных, представленных органом местного самоуправления, </w:t>
      </w:r>
      <w:r>
        <w:lastRenderedPageBreak/>
        <w:t>данным Территориального органа Федеральной службы государственной статистики по Камчатскому краю для оценки эффективности деятельности органов местного самоуправления используются данные последнего.</w:t>
      </w:r>
    </w:p>
    <w:p w:rsidR="005F17BB" w:rsidRDefault="005F17BB">
      <w:pPr>
        <w:pStyle w:val="ConsPlusNormal"/>
        <w:spacing w:before="200"/>
        <w:ind w:firstLine="540"/>
        <w:jc w:val="both"/>
      </w:pPr>
      <w:r>
        <w:t>В случае несоответствия данных, представленных органом местного самоуправления, данным исполнительных органов Камчатского края (при отсутствии данных Территориального органа Федеральной службы государственной статистики по Камчатскому краю) для оценки эффективности деятельности органов местного самоуправления используются данные исполнительных органов Камчатского края.</w:t>
      </w:r>
    </w:p>
    <w:p w:rsidR="005F17BB" w:rsidRDefault="005F17BB">
      <w:pPr>
        <w:pStyle w:val="ConsPlusNormal"/>
        <w:jc w:val="both"/>
      </w:pPr>
      <w:r>
        <w:t xml:space="preserve">(в ред. </w:t>
      </w:r>
      <w:hyperlink r:id="rId21">
        <w:r>
          <w:rPr>
            <w:color w:val="0000FF"/>
          </w:rPr>
          <w:t>Постановления</w:t>
        </w:r>
      </w:hyperlink>
      <w:r>
        <w:t xml:space="preserve"> Правительства Камчатского края от 12.10.2022 N 538-П)</w:t>
      </w:r>
    </w:p>
    <w:p w:rsidR="005F17BB" w:rsidRDefault="005F17BB">
      <w:pPr>
        <w:pStyle w:val="ConsPlusNormal"/>
        <w:spacing w:before="200"/>
        <w:ind w:firstLine="540"/>
        <w:jc w:val="both"/>
      </w:pPr>
      <w:r>
        <w:t>4. Результаты оценки эффективности деятельности органов местного самоуправления публикуются Министерством экономического развития Камчатского края на официальном сайте исполнительных органов Камчатского края в информационно-телекоммуникационной сети "Интернет".</w:t>
      </w:r>
    </w:p>
    <w:p w:rsidR="005F17BB" w:rsidRDefault="005F17BB">
      <w:pPr>
        <w:pStyle w:val="ConsPlusNormal"/>
        <w:jc w:val="both"/>
      </w:pPr>
      <w:r>
        <w:t xml:space="preserve">(в ред. </w:t>
      </w:r>
      <w:hyperlink r:id="rId22">
        <w:r>
          <w:rPr>
            <w:color w:val="0000FF"/>
          </w:rPr>
          <w:t>Постановления</w:t>
        </w:r>
      </w:hyperlink>
      <w:r>
        <w:t xml:space="preserve"> Правительства Камчатского края от 12.10.2022 N 538-П)</w:t>
      </w:r>
    </w:p>
    <w:p w:rsidR="005F17BB" w:rsidRDefault="005F17BB">
      <w:pPr>
        <w:pStyle w:val="ConsPlusNormal"/>
        <w:spacing w:before="200"/>
        <w:ind w:firstLine="540"/>
        <w:jc w:val="both"/>
      </w:pPr>
      <w:r>
        <w:t>5. Замечания и предложения к результатам оценки эффективности деятельности органов местного самоуправления принимаются Министерством экономического развития Камчатского края ежегодно в срок до 23 июля.</w:t>
      </w:r>
    </w:p>
    <w:p w:rsidR="005F17BB" w:rsidRDefault="005F17BB">
      <w:pPr>
        <w:pStyle w:val="ConsPlusNormal"/>
        <w:spacing w:before="200"/>
        <w:ind w:firstLine="540"/>
        <w:jc w:val="both"/>
      </w:pPr>
      <w:r>
        <w:t>Замечания и предложения к оценке эффективности деятельности органов местного самоуправления могут направляться гражданами, организациями, органами Камчатского края, органами местного самоуправления и другими заинтересованными лицами посредством электронной, почтовой связи по адресам, указанным на странице Министерства экономического развития Камчатского края официального сайта исполнительных органов Камчатского края в информационно-телекоммуникационной сети "Интернет".</w:t>
      </w:r>
    </w:p>
    <w:p w:rsidR="005F17BB" w:rsidRDefault="005F17BB">
      <w:pPr>
        <w:pStyle w:val="ConsPlusNormal"/>
        <w:jc w:val="both"/>
      </w:pPr>
      <w:r>
        <w:t xml:space="preserve">(в ред. </w:t>
      </w:r>
      <w:hyperlink r:id="rId23">
        <w:r>
          <w:rPr>
            <w:color w:val="0000FF"/>
          </w:rPr>
          <w:t>Постановления</w:t>
        </w:r>
      </w:hyperlink>
      <w:r>
        <w:t xml:space="preserve"> Правительства Камчатского края от 12.10.2022 N 538-П)</w:t>
      </w:r>
    </w:p>
    <w:p w:rsidR="005F17BB" w:rsidRDefault="005F17BB">
      <w:pPr>
        <w:pStyle w:val="ConsPlusNormal"/>
        <w:spacing w:before="200"/>
        <w:ind w:firstLine="540"/>
        <w:jc w:val="both"/>
      </w:pPr>
      <w:r>
        <w:t>Анонимные обращения не принимаются и не рассматриваются. Замечания и предложения к оценке эффективности деятельности органов местного самоуправления должны содержать обоснованные доводы заявителя (заявителей) о необходимости корректировки произведенной оценки.</w:t>
      </w:r>
    </w:p>
    <w:p w:rsidR="005F17BB" w:rsidRDefault="005F17BB">
      <w:pPr>
        <w:pStyle w:val="ConsPlusNormal"/>
        <w:spacing w:before="200"/>
        <w:ind w:firstLine="540"/>
        <w:jc w:val="both"/>
      </w:pPr>
      <w:r>
        <w:t>6. Ежегодно в срок до 30 июля Министерство экономического развития Камчатского края подводит итоги оценки эффективности деятельности органов местного самоуправления.</w:t>
      </w:r>
    </w:p>
    <w:p w:rsidR="005F17BB" w:rsidRDefault="005F17BB">
      <w:pPr>
        <w:pStyle w:val="ConsPlusNormal"/>
        <w:spacing w:before="200"/>
        <w:ind w:firstLine="540"/>
        <w:jc w:val="both"/>
      </w:pPr>
      <w:r>
        <w:t>7. Итоги оценки эффективности деятельности органов местного самоуправления рассматриваются на заседании рабочей группы по оценке эффективности деятельности органов местного самоуправления муниципальных, городских округов и муниципальных районов в Камчатском крае (далее - рабочая группа) с учетом мероприятий, проводимых органами местного самоуправления и направленных на достижение наилучших значений показателей эффективности их деятельности.</w:t>
      </w:r>
    </w:p>
    <w:p w:rsidR="005F17BB" w:rsidRDefault="005F17BB">
      <w:pPr>
        <w:pStyle w:val="ConsPlusNormal"/>
        <w:spacing w:before="200"/>
        <w:ind w:firstLine="540"/>
        <w:jc w:val="both"/>
      </w:pPr>
      <w:r>
        <w:t>8. Состав рабочей группы утверждается распоряжением Правительства Камчатского края.</w:t>
      </w:r>
    </w:p>
    <w:p w:rsidR="005F17BB" w:rsidRDefault="005F17BB">
      <w:pPr>
        <w:pStyle w:val="ConsPlusNormal"/>
        <w:spacing w:before="200"/>
        <w:ind w:firstLine="540"/>
        <w:jc w:val="both"/>
      </w:pPr>
      <w:r>
        <w:t>В состав рабочей группы включаются представители исполнительных органов Камчатского края, в том числе Министерства финансов Камчатского края, органов местного самоуправления (по согласованию), а также общественных организаций (по согласованию). Возглавляет рабочую группу заместитель председателя Правительства Камчатского края, в полномочия которого входит организация и обеспечение деятельности по выработке и реализации региональной политики в сфере местного самоуправления в Камчатском крае, заместитель председателя рабочей группы - министр по делам местного самоуправления и развитию Корякского округа Камчатского края. Решения рабочей группы оформляются протоколом, который публикуется Министерством по делам местного самоуправления и развитию Корякского округа Камчатского края на официальном сайте исполнительных органов Камчатского края в информационно-телекоммуникационной сети "Интернет".</w:t>
      </w:r>
    </w:p>
    <w:p w:rsidR="005F17BB" w:rsidRDefault="005F17BB">
      <w:pPr>
        <w:pStyle w:val="ConsPlusNormal"/>
        <w:jc w:val="both"/>
      </w:pPr>
      <w:r>
        <w:t xml:space="preserve">(в ред. </w:t>
      </w:r>
      <w:hyperlink r:id="rId24">
        <w:r>
          <w:rPr>
            <w:color w:val="0000FF"/>
          </w:rPr>
          <w:t>Постановления</w:t>
        </w:r>
      </w:hyperlink>
      <w:r>
        <w:t xml:space="preserve"> Правительства Камчатского края от 12.10.2022 N 538-П)</w:t>
      </w:r>
    </w:p>
    <w:p w:rsidR="005F17BB" w:rsidRDefault="005F17BB">
      <w:pPr>
        <w:pStyle w:val="ConsPlusNormal"/>
        <w:ind w:firstLine="540"/>
        <w:jc w:val="both"/>
      </w:pPr>
    </w:p>
    <w:p w:rsidR="005F17BB" w:rsidRDefault="005F17BB">
      <w:pPr>
        <w:pStyle w:val="ConsPlusNormal"/>
        <w:ind w:firstLine="540"/>
        <w:jc w:val="both"/>
      </w:pPr>
    </w:p>
    <w:p w:rsidR="005F17BB" w:rsidRDefault="005F17BB">
      <w:pPr>
        <w:pStyle w:val="ConsPlusNormal"/>
        <w:ind w:firstLine="540"/>
        <w:jc w:val="both"/>
      </w:pPr>
    </w:p>
    <w:p w:rsidR="005F17BB" w:rsidRDefault="005F17BB">
      <w:pPr>
        <w:pStyle w:val="ConsPlusNormal"/>
        <w:ind w:firstLine="540"/>
        <w:jc w:val="both"/>
      </w:pPr>
    </w:p>
    <w:p w:rsidR="005F17BB" w:rsidRDefault="005F17BB">
      <w:pPr>
        <w:pStyle w:val="ConsPlusNormal"/>
        <w:ind w:firstLine="540"/>
        <w:jc w:val="both"/>
      </w:pPr>
    </w:p>
    <w:p w:rsidR="005F17BB" w:rsidRDefault="005F17BB">
      <w:pPr>
        <w:pStyle w:val="ConsPlusNormal"/>
        <w:jc w:val="right"/>
        <w:outlineLvl w:val="0"/>
      </w:pPr>
      <w:r>
        <w:t>Приложение 2</w:t>
      </w:r>
    </w:p>
    <w:p w:rsidR="005F17BB" w:rsidRDefault="005F17BB">
      <w:pPr>
        <w:pStyle w:val="ConsPlusNormal"/>
        <w:jc w:val="right"/>
      </w:pPr>
      <w:r>
        <w:lastRenderedPageBreak/>
        <w:t>к Постановлению Правительства</w:t>
      </w:r>
    </w:p>
    <w:p w:rsidR="005F17BB" w:rsidRDefault="005F17BB">
      <w:pPr>
        <w:pStyle w:val="ConsPlusNormal"/>
        <w:jc w:val="right"/>
      </w:pPr>
      <w:r>
        <w:t>Камчатского края</w:t>
      </w:r>
    </w:p>
    <w:p w:rsidR="005F17BB" w:rsidRDefault="005F17BB">
      <w:pPr>
        <w:pStyle w:val="ConsPlusNormal"/>
        <w:jc w:val="right"/>
      </w:pPr>
      <w:r>
        <w:t>от 03.03.2022 N 104-П</w:t>
      </w:r>
    </w:p>
    <w:p w:rsidR="005F17BB" w:rsidRDefault="005F17BB">
      <w:pPr>
        <w:pStyle w:val="ConsPlusNormal"/>
        <w:ind w:firstLine="540"/>
        <w:jc w:val="both"/>
      </w:pPr>
    </w:p>
    <w:p w:rsidR="005F17BB" w:rsidRDefault="005F17BB">
      <w:pPr>
        <w:pStyle w:val="ConsPlusTitle"/>
        <w:jc w:val="center"/>
      </w:pPr>
      <w:bookmarkStart w:id="1" w:name="P91"/>
      <w:bookmarkEnd w:id="1"/>
      <w:r>
        <w:t>ПЕРЕЧЕНЬ</w:t>
      </w:r>
    </w:p>
    <w:p w:rsidR="005F17BB" w:rsidRDefault="005F17BB">
      <w:pPr>
        <w:pStyle w:val="ConsPlusTitle"/>
        <w:jc w:val="center"/>
      </w:pPr>
      <w:r>
        <w:t>ИСПОЛНИТЕЛЬНЫХ ОРГАНОВ КАМЧАТСКОГО</w:t>
      </w:r>
    </w:p>
    <w:p w:rsidR="005F17BB" w:rsidRDefault="005F17BB">
      <w:pPr>
        <w:pStyle w:val="ConsPlusTitle"/>
        <w:jc w:val="center"/>
      </w:pPr>
      <w:r>
        <w:t>КРАЯ, ОБЕСПЕЧИВАЮЩИХ ПРОВЕРКУ ПОКАЗАТЕЛЕЙ</w:t>
      </w:r>
    </w:p>
    <w:p w:rsidR="005F17BB" w:rsidRDefault="005F17BB">
      <w:pPr>
        <w:pStyle w:val="ConsPlusTitle"/>
        <w:jc w:val="center"/>
      </w:pPr>
      <w:r>
        <w:t>ЭФФЕКТИВНОСТИ ДЕЯТЕЛЬНОСТИ ОРГАНОВ МЕСТНОГО</w:t>
      </w:r>
    </w:p>
    <w:p w:rsidR="005F17BB" w:rsidRDefault="005F17BB">
      <w:pPr>
        <w:pStyle w:val="ConsPlusTitle"/>
        <w:jc w:val="center"/>
      </w:pPr>
      <w:r>
        <w:t>САМОУПРАВЛЕНИЯ МУНИЦИПАЛЬНЫХ, ГОРОДСКИХ ОКРУГОВ</w:t>
      </w:r>
    </w:p>
    <w:p w:rsidR="005F17BB" w:rsidRDefault="005F17BB">
      <w:pPr>
        <w:pStyle w:val="ConsPlusTitle"/>
        <w:jc w:val="center"/>
      </w:pPr>
      <w:r>
        <w:t>И МУНИЦИПАЛЬНЫХ РАЙОНОВ, ОПУБЛИКОВАННЫХ В ДОКЛАДАХ ГЛАВ</w:t>
      </w:r>
    </w:p>
    <w:p w:rsidR="005F17BB" w:rsidRDefault="005F17BB">
      <w:pPr>
        <w:pStyle w:val="ConsPlusTitle"/>
        <w:jc w:val="center"/>
      </w:pPr>
      <w:r>
        <w:t>АДМИНИСТРАЦИЙ ЗА ОТЧЕТНЫЙ ГОД, НА СООТВЕТСТВИЕ ДАННЫМ</w:t>
      </w:r>
    </w:p>
    <w:p w:rsidR="005F17BB" w:rsidRDefault="005F17BB">
      <w:pPr>
        <w:pStyle w:val="ConsPlusTitle"/>
        <w:jc w:val="center"/>
      </w:pPr>
      <w:r>
        <w:t>ОФИЦИАЛЬНОГО СТАТИСТИЧЕСКОГО НАБЛЮДЕНИЯ И ФОРМИРОВАНИЕ</w:t>
      </w:r>
    </w:p>
    <w:p w:rsidR="005F17BB" w:rsidRDefault="005F17BB">
      <w:pPr>
        <w:pStyle w:val="ConsPlusTitle"/>
        <w:jc w:val="center"/>
      </w:pPr>
      <w:r>
        <w:t>РАЗДЕЛОВ (ЧАСТЕЙ РАЗДЕЛОВ) СВОДНОГО ДОКЛАДА КАМЧАТСКОГО</w:t>
      </w:r>
    </w:p>
    <w:p w:rsidR="005F17BB" w:rsidRDefault="005F17BB">
      <w:pPr>
        <w:pStyle w:val="ConsPlusTitle"/>
        <w:jc w:val="center"/>
      </w:pPr>
      <w:r>
        <w:t>КРАЯ О РЕЗУЛЬТАТАХ МОНИТОРИНГА ЭФФЕКТИВНОСТИ</w:t>
      </w:r>
    </w:p>
    <w:p w:rsidR="005F17BB" w:rsidRDefault="005F17BB">
      <w:pPr>
        <w:pStyle w:val="ConsPlusTitle"/>
        <w:jc w:val="center"/>
      </w:pPr>
      <w:r>
        <w:t>ДЕЯТЕЛЬНОСТИ ОРГАНОВ МЕСТНОГО САМОУПРАВЛЕНИЯ</w:t>
      </w:r>
    </w:p>
    <w:p w:rsidR="005F17BB" w:rsidRDefault="005F17BB">
      <w:pPr>
        <w:pStyle w:val="ConsPlusTitle"/>
        <w:jc w:val="center"/>
      </w:pPr>
      <w:r>
        <w:t>МУНИЦИПАЛЬНЫХ, ГОРОДСКИХ ОКРУГОВ</w:t>
      </w:r>
    </w:p>
    <w:p w:rsidR="005F17BB" w:rsidRDefault="005F17BB">
      <w:pPr>
        <w:pStyle w:val="ConsPlusTitle"/>
        <w:jc w:val="center"/>
      </w:pPr>
      <w:r>
        <w:t>И МУНИЦИПАЛЬНЫХ РАЙОНОВ</w:t>
      </w:r>
    </w:p>
    <w:p w:rsidR="005F17BB" w:rsidRDefault="005F17BB">
      <w:pPr>
        <w:pStyle w:val="ConsPlusTitle"/>
        <w:jc w:val="center"/>
      </w:pPr>
      <w:r>
        <w:t>В КАМЧАТСКОМ КРАЕ</w:t>
      </w:r>
    </w:p>
    <w:p w:rsidR="005F17BB" w:rsidRDefault="005F17B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F17B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F17BB" w:rsidRDefault="005F17B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F17BB" w:rsidRDefault="005F17B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F17BB" w:rsidRDefault="005F17BB">
            <w:pPr>
              <w:pStyle w:val="ConsPlusNormal"/>
              <w:jc w:val="center"/>
            </w:pPr>
            <w:r>
              <w:rPr>
                <w:color w:val="392C69"/>
              </w:rPr>
              <w:t>Список изменяющих документов</w:t>
            </w:r>
          </w:p>
          <w:p w:rsidR="005F17BB" w:rsidRDefault="005F17BB">
            <w:pPr>
              <w:pStyle w:val="ConsPlusNormal"/>
              <w:jc w:val="center"/>
            </w:pPr>
            <w:r>
              <w:rPr>
                <w:color w:val="392C69"/>
              </w:rPr>
              <w:t xml:space="preserve">(в ред. </w:t>
            </w:r>
            <w:hyperlink r:id="rId25">
              <w:r>
                <w:rPr>
                  <w:color w:val="0000FF"/>
                </w:rPr>
                <w:t>Постановления</w:t>
              </w:r>
            </w:hyperlink>
            <w:r>
              <w:rPr>
                <w:color w:val="392C69"/>
              </w:rPr>
              <w:t xml:space="preserve"> Правительства Камчатского края</w:t>
            </w:r>
          </w:p>
          <w:p w:rsidR="005F17BB" w:rsidRDefault="005F17BB">
            <w:pPr>
              <w:pStyle w:val="ConsPlusNormal"/>
              <w:jc w:val="center"/>
            </w:pPr>
            <w:r>
              <w:rPr>
                <w:color w:val="392C69"/>
              </w:rPr>
              <w:t>от 12.10.2022 N 538-П)</w:t>
            </w:r>
          </w:p>
        </w:tc>
        <w:tc>
          <w:tcPr>
            <w:tcW w:w="113" w:type="dxa"/>
            <w:tcBorders>
              <w:top w:val="nil"/>
              <w:left w:val="nil"/>
              <w:bottom w:val="nil"/>
              <w:right w:val="nil"/>
            </w:tcBorders>
            <w:shd w:val="clear" w:color="auto" w:fill="F4F3F8"/>
            <w:tcMar>
              <w:top w:w="0" w:type="dxa"/>
              <w:left w:w="0" w:type="dxa"/>
              <w:bottom w:w="0" w:type="dxa"/>
              <w:right w:w="0" w:type="dxa"/>
            </w:tcMar>
          </w:tcPr>
          <w:p w:rsidR="005F17BB" w:rsidRDefault="005F17BB">
            <w:pPr>
              <w:pStyle w:val="ConsPlusNormal"/>
            </w:pPr>
          </w:p>
        </w:tc>
      </w:tr>
    </w:tbl>
    <w:p w:rsidR="005F17BB" w:rsidRDefault="005F17BB">
      <w:pPr>
        <w:pStyle w:val="ConsPlusNormal"/>
        <w:ind w:firstLine="540"/>
        <w:jc w:val="both"/>
      </w:pPr>
    </w:p>
    <w:p w:rsidR="005F17BB" w:rsidRDefault="005F17BB">
      <w:pPr>
        <w:pStyle w:val="ConsPlusNormal"/>
        <w:sectPr w:rsidR="005F17BB" w:rsidSect="00EE756D">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2"/>
        <w:gridCol w:w="4139"/>
        <w:gridCol w:w="2098"/>
        <w:gridCol w:w="3969"/>
      </w:tblGrid>
      <w:tr w:rsidR="005F17BB">
        <w:tc>
          <w:tcPr>
            <w:tcW w:w="742" w:type="dxa"/>
            <w:tcBorders>
              <w:bottom w:val="nil"/>
            </w:tcBorders>
            <w:vAlign w:val="center"/>
          </w:tcPr>
          <w:p w:rsidR="005F17BB" w:rsidRDefault="005F17BB">
            <w:pPr>
              <w:pStyle w:val="ConsPlusNormal"/>
              <w:jc w:val="center"/>
            </w:pPr>
            <w:r>
              <w:lastRenderedPageBreak/>
              <w:t>N</w:t>
            </w:r>
          </w:p>
        </w:tc>
        <w:tc>
          <w:tcPr>
            <w:tcW w:w="4139" w:type="dxa"/>
            <w:tcBorders>
              <w:bottom w:val="nil"/>
            </w:tcBorders>
            <w:vAlign w:val="center"/>
          </w:tcPr>
          <w:p w:rsidR="005F17BB" w:rsidRDefault="005F17BB">
            <w:pPr>
              <w:pStyle w:val="ConsPlusNormal"/>
              <w:jc w:val="center"/>
            </w:pPr>
            <w:r>
              <w:t>Наименование показателя</w:t>
            </w:r>
          </w:p>
        </w:tc>
        <w:tc>
          <w:tcPr>
            <w:tcW w:w="2098" w:type="dxa"/>
            <w:tcBorders>
              <w:bottom w:val="nil"/>
            </w:tcBorders>
            <w:vAlign w:val="center"/>
          </w:tcPr>
          <w:p w:rsidR="005F17BB" w:rsidRDefault="005F17BB">
            <w:pPr>
              <w:pStyle w:val="ConsPlusNormal"/>
              <w:jc w:val="center"/>
            </w:pPr>
            <w:r>
              <w:t>Единица измерения</w:t>
            </w:r>
          </w:p>
        </w:tc>
        <w:tc>
          <w:tcPr>
            <w:tcW w:w="3969" w:type="dxa"/>
            <w:tcBorders>
              <w:bottom w:val="nil"/>
            </w:tcBorders>
            <w:vAlign w:val="center"/>
          </w:tcPr>
          <w:p w:rsidR="005F17BB" w:rsidRDefault="005F17BB">
            <w:pPr>
              <w:pStyle w:val="ConsPlusNormal"/>
              <w:jc w:val="center"/>
            </w:pPr>
            <w:r>
              <w:t>Исполнительные органы Камчатского края, обеспечивающие проверку данных докладов на соответствие данным официального статистического наблюдения и ответственные за формирование разделов (частей разделов) сводного доклада</w:t>
            </w:r>
          </w:p>
        </w:tc>
      </w:tr>
      <w:tr w:rsidR="005F17BB">
        <w:tc>
          <w:tcPr>
            <w:tcW w:w="10948" w:type="dxa"/>
            <w:gridSpan w:val="4"/>
            <w:tcBorders>
              <w:top w:val="nil"/>
            </w:tcBorders>
          </w:tcPr>
          <w:p w:rsidR="005F17BB" w:rsidRDefault="005F17BB">
            <w:pPr>
              <w:pStyle w:val="ConsPlusNormal"/>
              <w:jc w:val="both"/>
            </w:pPr>
            <w:r>
              <w:t xml:space="preserve">(в ред. </w:t>
            </w:r>
            <w:hyperlink r:id="rId26">
              <w:r>
                <w:rPr>
                  <w:color w:val="0000FF"/>
                </w:rPr>
                <w:t>Постановления</w:t>
              </w:r>
            </w:hyperlink>
            <w:r>
              <w:t xml:space="preserve"> Правительства Камчатского края от 12.10.2022 N 538-П)</w:t>
            </w:r>
          </w:p>
        </w:tc>
      </w:tr>
      <w:tr w:rsidR="005F17BB">
        <w:tblPrEx>
          <w:tblBorders>
            <w:insideH w:val="single" w:sz="4" w:space="0" w:color="auto"/>
          </w:tblBorders>
        </w:tblPrEx>
        <w:tc>
          <w:tcPr>
            <w:tcW w:w="742" w:type="dxa"/>
            <w:vAlign w:val="center"/>
          </w:tcPr>
          <w:p w:rsidR="005F17BB" w:rsidRDefault="005F17BB">
            <w:pPr>
              <w:pStyle w:val="ConsPlusNormal"/>
              <w:jc w:val="center"/>
            </w:pPr>
            <w:r>
              <w:t>1</w:t>
            </w:r>
          </w:p>
        </w:tc>
        <w:tc>
          <w:tcPr>
            <w:tcW w:w="4139" w:type="dxa"/>
            <w:vAlign w:val="center"/>
          </w:tcPr>
          <w:p w:rsidR="005F17BB" w:rsidRDefault="005F17BB">
            <w:pPr>
              <w:pStyle w:val="ConsPlusNormal"/>
              <w:jc w:val="center"/>
            </w:pPr>
            <w:r>
              <w:t>2</w:t>
            </w:r>
          </w:p>
        </w:tc>
        <w:tc>
          <w:tcPr>
            <w:tcW w:w="2098" w:type="dxa"/>
            <w:vAlign w:val="center"/>
          </w:tcPr>
          <w:p w:rsidR="005F17BB" w:rsidRDefault="005F17BB">
            <w:pPr>
              <w:pStyle w:val="ConsPlusNormal"/>
              <w:jc w:val="center"/>
            </w:pPr>
            <w:r>
              <w:t>3</w:t>
            </w:r>
          </w:p>
        </w:tc>
        <w:tc>
          <w:tcPr>
            <w:tcW w:w="3969" w:type="dxa"/>
            <w:vAlign w:val="center"/>
          </w:tcPr>
          <w:p w:rsidR="005F17BB" w:rsidRDefault="005F17BB">
            <w:pPr>
              <w:pStyle w:val="ConsPlusNormal"/>
              <w:jc w:val="center"/>
            </w:pPr>
            <w:r>
              <w:t>4</w:t>
            </w:r>
          </w:p>
        </w:tc>
      </w:tr>
      <w:tr w:rsidR="005F17BB">
        <w:tblPrEx>
          <w:tblBorders>
            <w:insideH w:val="single" w:sz="4" w:space="0" w:color="auto"/>
          </w:tblBorders>
        </w:tblPrEx>
        <w:tc>
          <w:tcPr>
            <w:tcW w:w="10948" w:type="dxa"/>
            <w:gridSpan w:val="4"/>
            <w:vAlign w:val="center"/>
          </w:tcPr>
          <w:p w:rsidR="005F17BB" w:rsidRDefault="005F17BB">
            <w:pPr>
              <w:pStyle w:val="ConsPlusNormal"/>
              <w:jc w:val="center"/>
            </w:pPr>
            <w:r>
              <w:t>Экономическое развитие</w:t>
            </w:r>
          </w:p>
        </w:tc>
      </w:tr>
      <w:tr w:rsidR="005F17BB">
        <w:tblPrEx>
          <w:tblBorders>
            <w:insideH w:val="single" w:sz="4" w:space="0" w:color="auto"/>
          </w:tblBorders>
        </w:tblPrEx>
        <w:tc>
          <w:tcPr>
            <w:tcW w:w="742" w:type="dxa"/>
            <w:vAlign w:val="center"/>
          </w:tcPr>
          <w:p w:rsidR="005F17BB" w:rsidRDefault="005F17BB">
            <w:pPr>
              <w:pStyle w:val="ConsPlusNormal"/>
              <w:jc w:val="center"/>
            </w:pPr>
            <w:r>
              <w:t>1.</w:t>
            </w:r>
          </w:p>
        </w:tc>
        <w:tc>
          <w:tcPr>
            <w:tcW w:w="4139" w:type="dxa"/>
            <w:vAlign w:val="center"/>
          </w:tcPr>
          <w:p w:rsidR="005F17BB" w:rsidRDefault="005F17BB">
            <w:pPr>
              <w:pStyle w:val="ConsPlusNormal"/>
              <w:jc w:val="both"/>
            </w:pPr>
            <w:r>
              <w:t>Число субъектов малого и среднего предпринимательства в расчете на 10 тыс. человек населения</w:t>
            </w:r>
          </w:p>
        </w:tc>
        <w:tc>
          <w:tcPr>
            <w:tcW w:w="2098" w:type="dxa"/>
            <w:vAlign w:val="center"/>
          </w:tcPr>
          <w:p w:rsidR="005F17BB" w:rsidRDefault="005F17BB">
            <w:pPr>
              <w:pStyle w:val="ConsPlusNormal"/>
              <w:jc w:val="center"/>
            </w:pPr>
            <w:r>
              <w:t>единиц</w:t>
            </w:r>
          </w:p>
        </w:tc>
        <w:tc>
          <w:tcPr>
            <w:tcW w:w="3969" w:type="dxa"/>
            <w:vAlign w:val="center"/>
          </w:tcPr>
          <w:p w:rsidR="005F17BB" w:rsidRDefault="005F17BB">
            <w:pPr>
              <w:pStyle w:val="ConsPlusNormal"/>
              <w:jc w:val="both"/>
            </w:pPr>
            <w:r>
              <w:t>Министерство экономического развития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2.</w:t>
            </w:r>
          </w:p>
        </w:tc>
        <w:tc>
          <w:tcPr>
            <w:tcW w:w="4139" w:type="dxa"/>
            <w:vAlign w:val="center"/>
          </w:tcPr>
          <w:p w:rsidR="005F17BB" w:rsidRDefault="005F17BB">
            <w:pPr>
              <w:pStyle w:val="ConsPlusNormal"/>
              <w:jc w:val="both"/>
            </w:pPr>
            <w: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предприятии и организации</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экономического развития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3.</w:t>
            </w:r>
          </w:p>
        </w:tc>
        <w:tc>
          <w:tcPr>
            <w:tcW w:w="4139" w:type="dxa"/>
            <w:vAlign w:val="center"/>
          </w:tcPr>
          <w:p w:rsidR="005F17BB" w:rsidRDefault="005F17BB">
            <w:pPr>
              <w:pStyle w:val="ConsPlusNormal"/>
              <w:jc w:val="both"/>
            </w:pPr>
            <w:r>
              <w:t>Объем инвестиций в основной капитал (за исключением бюджетных средств) в расчете на 1 жителя</w:t>
            </w:r>
          </w:p>
        </w:tc>
        <w:tc>
          <w:tcPr>
            <w:tcW w:w="2098" w:type="dxa"/>
            <w:vAlign w:val="center"/>
          </w:tcPr>
          <w:p w:rsidR="005F17BB" w:rsidRDefault="005F17BB">
            <w:pPr>
              <w:pStyle w:val="ConsPlusNormal"/>
              <w:jc w:val="center"/>
            </w:pPr>
            <w:r>
              <w:t>рублей</w:t>
            </w:r>
          </w:p>
        </w:tc>
        <w:tc>
          <w:tcPr>
            <w:tcW w:w="3969" w:type="dxa"/>
            <w:vAlign w:val="center"/>
          </w:tcPr>
          <w:p w:rsidR="005F17BB" w:rsidRDefault="005F17BB">
            <w:pPr>
              <w:pStyle w:val="ConsPlusNormal"/>
              <w:jc w:val="both"/>
            </w:pPr>
            <w:r>
              <w:t>Министерство экономического развития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4.</w:t>
            </w:r>
          </w:p>
        </w:tc>
        <w:tc>
          <w:tcPr>
            <w:tcW w:w="4139" w:type="dxa"/>
            <w:vAlign w:val="center"/>
          </w:tcPr>
          <w:p w:rsidR="005F17BB" w:rsidRDefault="005F17BB">
            <w:pPr>
              <w:pStyle w:val="ConsPlusNormal"/>
              <w:jc w:val="both"/>
            </w:pPr>
            <w:r>
              <w:t>Доля площади земельных участков, являющихся объектами налогообложения земельным налогом, в общей площади территории муниципального, городского округа (муниципального района)</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экономического развития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5.</w:t>
            </w:r>
          </w:p>
        </w:tc>
        <w:tc>
          <w:tcPr>
            <w:tcW w:w="4139" w:type="dxa"/>
            <w:vAlign w:val="center"/>
          </w:tcPr>
          <w:p w:rsidR="005F17BB" w:rsidRDefault="005F17BB">
            <w:pPr>
              <w:pStyle w:val="ConsPlusNormal"/>
              <w:jc w:val="both"/>
            </w:pPr>
            <w:r>
              <w:t>Доля прибыльных сельскохозяйственных организаций в общем их числе</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сельского хозяйства, пищевой и перерабатывающей промышленности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6.</w:t>
            </w:r>
          </w:p>
        </w:tc>
        <w:tc>
          <w:tcPr>
            <w:tcW w:w="4139" w:type="dxa"/>
            <w:vAlign w:val="center"/>
          </w:tcPr>
          <w:p w:rsidR="005F17BB" w:rsidRDefault="005F17BB">
            <w:pPr>
              <w:pStyle w:val="ConsPlusNormal"/>
              <w:jc w:val="both"/>
            </w:pPr>
            <w:r>
              <w:t xml:space="preserve">Доля протяженности автомобильных дорог </w:t>
            </w:r>
            <w:r>
              <w:lastRenderedPageBreak/>
              <w:t>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2098" w:type="dxa"/>
            <w:vAlign w:val="center"/>
          </w:tcPr>
          <w:p w:rsidR="005F17BB" w:rsidRDefault="005F17BB">
            <w:pPr>
              <w:pStyle w:val="ConsPlusNormal"/>
              <w:jc w:val="center"/>
            </w:pPr>
            <w:r>
              <w:lastRenderedPageBreak/>
              <w:t>процентов</w:t>
            </w:r>
          </w:p>
        </w:tc>
        <w:tc>
          <w:tcPr>
            <w:tcW w:w="3969" w:type="dxa"/>
            <w:vAlign w:val="center"/>
          </w:tcPr>
          <w:p w:rsidR="005F17BB" w:rsidRDefault="005F17BB">
            <w:pPr>
              <w:pStyle w:val="ConsPlusNormal"/>
              <w:jc w:val="both"/>
            </w:pPr>
            <w:r>
              <w:t xml:space="preserve">Министерство транспорта и дорожного </w:t>
            </w:r>
            <w:r>
              <w:lastRenderedPageBreak/>
              <w:t>строительства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lastRenderedPageBreak/>
              <w:t>7.</w:t>
            </w:r>
          </w:p>
        </w:tc>
        <w:tc>
          <w:tcPr>
            <w:tcW w:w="4139" w:type="dxa"/>
            <w:vAlign w:val="center"/>
          </w:tcPr>
          <w:p w:rsidR="005F17BB" w:rsidRDefault="005F17BB">
            <w:pPr>
              <w:pStyle w:val="ConsPlusNormal"/>
              <w:jc w:val="both"/>
            </w:pPr>
            <w:r>
              <w:t>Доля населения, проживающего в населенных пунктах, не имеющих регулярного автобусного и (или) железнодорожного сообщения с административным центром муниципального, городского округа (муниципального района), в общей численности населения муниципального, городского округа (муниципального района)</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транспорта и дорожного строительства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8.</w:t>
            </w:r>
          </w:p>
        </w:tc>
        <w:tc>
          <w:tcPr>
            <w:tcW w:w="4139" w:type="dxa"/>
            <w:vAlign w:val="center"/>
          </w:tcPr>
          <w:p w:rsidR="005F17BB" w:rsidRDefault="005F17BB">
            <w:pPr>
              <w:pStyle w:val="ConsPlusNormal"/>
              <w:jc w:val="both"/>
            </w:pPr>
            <w:r>
              <w:t>Среднемесячная номинальная начисленная заработная плата работников:</w:t>
            </w:r>
          </w:p>
        </w:tc>
        <w:tc>
          <w:tcPr>
            <w:tcW w:w="2098" w:type="dxa"/>
            <w:vAlign w:val="center"/>
          </w:tcPr>
          <w:p w:rsidR="005F17BB" w:rsidRDefault="005F17BB">
            <w:pPr>
              <w:pStyle w:val="ConsPlusNormal"/>
            </w:pPr>
          </w:p>
        </w:tc>
        <w:tc>
          <w:tcPr>
            <w:tcW w:w="3969" w:type="dxa"/>
            <w:vAlign w:val="center"/>
          </w:tcPr>
          <w:p w:rsidR="005F17BB" w:rsidRDefault="005F17BB">
            <w:pPr>
              <w:pStyle w:val="ConsPlusNormal"/>
            </w:pPr>
          </w:p>
        </w:tc>
      </w:tr>
      <w:tr w:rsidR="005F17BB">
        <w:tblPrEx>
          <w:tblBorders>
            <w:insideH w:val="single" w:sz="4" w:space="0" w:color="auto"/>
          </w:tblBorders>
        </w:tblPrEx>
        <w:tc>
          <w:tcPr>
            <w:tcW w:w="742" w:type="dxa"/>
            <w:vAlign w:val="center"/>
          </w:tcPr>
          <w:p w:rsidR="005F17BB" w:rsidRDefault="005F17BB">
            <w:pPr>
              <w:pStyle w:val="ConsPlusNormal"/>
              <w:jc w:val="center"/>
            </w:pPr>
            <w:r>
              <w:t>8.1.</w:t>
            </w:r>
          </w:p>
        </w:tc>
        <w:tc>
          <w:tcPr>
            <w:tcW w:w="4139" w:type="dxa"/>
            <w:vAlign w:val="center"/>
          </w:tcPr>
          <w:p w:rsidR="005F17BB" w:rsidRDefault="005F17BB">
            <w:pPr>
              <w:pStyle w:val="ConsPlusNormal"/>
              <w:jc w:val="both"/>
            </w:pPr>
            <w:r>
              <w:t>крупных и средних предприятий и некоммерческих организаций</w:t>
            </w:r>
          </w:p>
        </w:tc>
        <w:tc>
          <w:tcPr>
            <w:tcW w:w="2098" w:type="dxa"/>
            <w:vAlign w:val="center"/>
          </w:tcPr>
          <w:p w:rsidR="005F17BB" w:rsidRDefault="005F17BB">
            <w:pPr>
              <w:pStyle w:val="ConsPlusNormal"/>
              <w:jc w:val="center"/>
            </w:pPr>
            <w:r>
              <w:t>рублей</w:t>
            </w:r>
          </w:p>
        </w:tc>
        <w:tc>
          <w:tcPr>
            <w:tcW w:w="3969" w:type="dxa"/>
            <w:vAlign w:val="center"/>
          </w:tcPr>
          <w:p w:rsidR="005F17BB" w:rsidRDefault="005F17BB">
            <w:pPr>
              <w:pStyle w:val="ConsPlusNormal"/>
              <w:jc w:val="both"/>
            </w:pPr>
            <w:r>
              <w:t>Министерство экономического развития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8.2.</w:t>
            </w:r>
          </w:p>
        </w:tc>
        <w:tc>
          <w:tcPr>
            <w:tcW w:w="4139" w:type="dxa"/>
            <w:vAlign w:val="center"/>
          </w:tcPr>
          <w:p w:rsidR="005F17BB" w:rsidRDefault="005F17BB">
            <w:pPr>
              <w:pStyle w:val="ConsPlusNormal"/>
              <w:jc w:val="both"/>
            </w:pPr>
            <w:r>
              <w:t>муниципальных дошкольных образовательных учреждений</w:t>
            </w:r>
          </w:p>
        </w:tc>
        <w:tc>
          <w:tcPr>
            <w:tcW w:w="2098" w:type="dxa"/>
            <w:vAlign w:val="center"/>
          </w:tcPr>
          <w:p w:rsidR="005F17BB" w:rsidRDefault="005F17BB">
            <w:pPr>
              <w:pStyle w:val="ConsPlusNormal"/>
              <w:jc w:val="center"/>
            </w:pPr>
            <w:r>
              <w:t>рублей</w:t>
            </w:r>
          </w:p>
        </w:tc>
        <w:tc>
          <w:tcPr>
            <w:tcW w:w="3969" w:type="dxa"/>
            <w:vAlign w:val="center"/>
          </w:tcPr>
          <w:p w:rsidR="005F17BB" w:rsidRDefault="005F17BB">
            <w:pPr>
              <w:pStyle w:val="ConsPlusNormal"/>
              <w:jc w:val="both"/>
            </w:pPr>
            <w:r>
              <w:t>Министерство образования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8.3.</w:t>
            </w:r>
          </w:p>
        </w:tc>
        <w:tc>
          <w:tcPr>
            <w:tcW w:w="4139" w:type="dxa"/>
            <w:vAlign w:val="center"/>
          </w:tcPr>
          <w:p w:rsidR="005F17BB" w:rsidRDefault="005F17BB">
            <w:pPr>
              <w:pStyle w:val="ConsPlusNormal"/>
              <w:jc w:val="both"/>
            </w:pPr>
            <w:r>
              <w:t>муниципальных общеобразовательных учреждений</w:t>
            </w:r>
          </w:p>
        </w:tc>
        <w:tc>
          <w:tcPr>
            <w:tcW w:w="2098" w:type="dxa"/>
            <w:vAlign w:val="center"/>
          </w:tcPr>
          <w:p w:rsidR="005F17BB" w:rsidRDefault="005F17BB">
            <w:pPr>
              <w:pStyle w:val="ConsPlusNormal"/>
              <w:jc w:val="center"/>
            </w:pPr>
            <w:r>
              <w:t>рублей</w:t>
            </w:r>
          </w:p>
        </w:tc>
        <w:tc>
          <w:tcPr>
            <w:tcW w:w="3969" w:type="dxa"/>
            <w:vAlign w:val="center"/>
          </w:tcPr>
          <w:p w:rsidR="005F17BB" w:rsidRDefault="005F17BB">
            <w:pPr>
              <w:pStyle w:val="ConsPlusNormal"/>
              <w:jc w:val="both"/>
            </w:pPr>
            <w:r>
              <w:t>Министерство образования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8.4.</w:t>
            </w:r>
          </w:p>
        </w:tc>
        <w:tc>
          <w:tcPr>
            <w:tcW w:w="4139" w:type="dxa"/>
            <w:vAlign w:val="center"/>
          </w:tcPr>
          <w:p w:rsidR="005F17BB" w:rsidRDefault="005F17BB">
            <w:pPr>
              <w:pStyle w:val="ConsPlusNormal"/>
              <w:jc w:val="both"/>
            </w:pPr>
            <w:r>
              <w:t>учителей муниципальных общеобразовательных учреждений</w:t>
            </w:r>
          </w:p>
        </w:tc>
        <w:tc>
          <w:tcPr>
            <w:tcW w:w="2098" w:type="dxa"/>
            <w:vAlign w:val="center"/>
          </w:tcPr>
          <w:p w:rsidR="005F17BB" w:rsidRDefault="005F17BB">
            <w:pPr>
              <w:pStyle w:val="ConsPlusNormal"/>
              <w:jc w:val="center"/>
            </w:pPr>
            <w:r>
              <w:t>рублей</w:t>
            </w:r>
          </w:p>
        </w:tc>
        <w:tc>
          <w:tcPr>
            <w:tcW w:w="3969" w:type="dxa"/>
            <w:vAlign w:val="center"/>
          </w:tcPr>
          <w:p w:rsidR="005F17BB" w:rsidRDefault="005F17BB">
            <w:pPr>
              <w:pStyle w:val="ConsPlusNormal"/>
              <w:jc w:val="both"/>
            </w:pPr>
            <w:r>
              <w:t>Министерство образования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8.5.</w:t>
            </w:r>
          </w:p>
        </w:tc>
        <w:tc>
          <w:tcPr>
            <w:tcW w:w="4139" w:type="dxa"/>
            <w:vAlign w:val="center"/>
          </w:tcPr>
          <w:p w:rsidR="005F17BB" w:rsidRDefault="005F17BB">
            <w:pPr>
              <w:pStyle w:val="ConsPlusNormal"/>
              <w:jc w:val="both"/>
            </w:pPr>
            <w:r>
              <w:t>муниципальных учреждений культуры и искусства</w:t>
            </w:r>
          </w:p>
        </w:tc>
        <w:tc>
          <w:tcPr>
            <w:tcW w:w="2098" w:type="dxa"/>
            <w:vAlign w:val="center"/>
          </w:tcPr>
          <w:p w:rsidR="005F17BB" w:rsidRDefault="005F17BB">
            <w:pPr>
              <w:pStyle w:val="ConsPlusNormal"/>
              <w:jc w:val="center"/>
            </w:pPr>
            <w:r>
              <w:t>рублей</w:t>
            </w:r>
          </w:p>
        </w:tc>
        <w:tc>
          <w:tcPr>
            <w:tcW w:w="3969" w:type="dxa"/>
            <w:vAlign w:val="center"/>
          </w:tcPr>
          <w:p w:rsidR="005F17BB" w:rsidRDefault="005F17BB">
            <w:pPr>
              <w:pStyle w:val="ConsPlusNormal"/>
              <w:jc w:val="both"/>
            </w:pPr>
            <w:r>
              <w:t>Министерство культуры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8.6.</w:t>
            </w:r>
          </w:p>
        </w:tc>
        <w:tc>
          <w:tcPr>
            <w:tcW w:w="4139" w:type="dxa"/>
            <w:vAlign w:val="center"/>
          </w:tcPr>
          <w:p w:rsidR="005F17BB" w:rsidRDefault="005F17BB">
            <w:pPr>
              <w:pStyle w:val="ConsPlusNormal"/>
              <w:jc w:val="both"/>
            </w:pPr>
            <w:r>
              <w:t>муниципальных учреждений физической культуры и спорта</w:t>
            </w:r>
          </w:p>
        </w:tc>
        <w:tc>
          <w:tcPr>
            <w:tcW w:w="2098" w:type="dxa"/>
            <w:vAlign w:val="center"/>
          </w:tcPr>
          <w:p w:rsidR="005F17BB" w:rsidRDefault="005F17BB">
            <w:pPr>
              <w:pStyle w:val="ConsPlusNormal"/>
              <w:jc w:val="center"/>
            </w:pPr>
            <w:r>
              <w:t>рублей</w:t>
            </w:r>
          </w:p>
        </w:tc>
        <w:tc>
          <w:tcPr>
            <w:tcW w:w="3969" w:type="dxa"/>
            <w:vAlign w:val="center"/>
          </w:tcPr>
          <w:p w:rsidR="005F17BB" w:rsidRDefault="005F17BB">
            <w:pPr>
              <w:pStyle w:val="ConsPlusNormal"/>
              <w:jc w:val="both"/>
            </w:pPr>
            <w:r>
              <w:t>Министерство спорта Камчатского края</w:t>
            </w:r>
          </w:p>
        </w:tc>
      </w:tr>
      <w:tr w:rsidR="005F17BB">
        <w:tblPrEx>
          <w:tblBorders>
            <w:insideH w:val="single" w:sz="4" w:space="0" w:color="auto"/>
          </w:tblBorders>
        </w:tblPrEx>
        <w:tc>
          <w:tcPr>
            <w:tcW w:w="10948" w:type="dxa"/>
            <w:gridSpan w:val="4"/>
            <w:vAlign w:val="center"/>
          </w:tcPr>
          <w:p w:rsidR="005F17BB" w:rsidRDefault="005F17BB">
            <w:pPr>
              <w:pStyle w:val="ConsPlusNormal"/>
              <w:jc w:val="center"/>
            </w:pPr>
            <w:r>
              <w:t>Дошкольное образование</w:t>
            </w:r>
          </w:p>
        </w:tc>
      </w:tr>
      <w:tr w:rsidR="005F17BB">
        <w:tblPrEx>
          <w:tblBorders>
            <w:insideH w:val="single" w:sz="4" w:space="0" w:color="auto"/>
          </w:tblBorders>
        </w:tblPrEx>
        <w:tc>
          <w:tcPr>
            <w:tcW w:w="742" w:type="dxa"/>
            <w:vAlign w:val="center"/>
          </w:tcPr>
          <w:p w:rsidR="005F17BB" w:rsidRDefault="005F17BB">
            <w:pPr>
              <w:pStyle w:val="ConsPlusNormal"/>
              <w:jc w:val="center"/>
            </w:pPr>
            <w:r>
              <w:lastRenderedPageBreak/>
              <w:t>9.</w:t>
            </w:r>
          </w:p>
        </w:tc>
        <w:tc>
          <w:tcPr>
            <w:tcW w:w="4139" w:type="dxa"/>
            <w:vAlign w:val="center"/>
          </w:tcPr>
          <w:p w:rsidR="005F17BB" w:rsidRDefault="005F17BB">
            <w:pPr>
              <w:pStyle w:val="ConsPlusNormal"/>
              <w:jc w:val="both"/>
            </w:pPr>
            <w: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образования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10.</w:t>
            </w:r>
          </w:p>
        </w:tc>
        <w:tc>
          <w:tcPr>
            <w:tcW w:w="4139" w:type="dxa"/>
            <w:vAlign w:val="center"/>
          </w:tcPr>
          <w:p w:rsidR="005F17BB" w:rsidRDefault="005F17BB">
            <w:pPr>
              <w:pStyle w:val="ConsPlusNormal"/>
              <w:jc w:val="both"/>
            </w:pPr>
            <w:r>
              <w:t>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образования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11.</w:t>
            </w:r>
          </w:p>
        </w:tc>
        <w:tc>
          <w:tcPr>
            <w:tcW w:w="4139" w:type="dxa"/>
            <w:vAlign w:val="center"/>
          </w:tcPr>
          <w:p w:rsidR="005F17BB" w:rsidRDefault="005F17BB">
            <w:pPr>
              <w:pStyle w:val="ConsPlusNormal"/>
              <w:jc w:val="both"/>
            </w:pPr>
            <w:r>
              <w:t>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образования Камчатского края</w:t>
            </w:r>
          </w:p>
        </w:tc>
      </w:tr>
      <w:tr w:rsidR="005F17BB">
        <w:tblPrEx>
          <w:tblBorders>
            <w:insideH w:val="single" w:sz="4" w:space="0" w:color="auto"/>
          </w:tblBorders>
        </w:tblPrEx>
        <w:tc>
          <w:tcPr>
            <w:tcW w:w="10948" w:type="dxa"/>
            <w:gridSpan w:val="4"/>
            <w:vAlign w:val="center"/>
          </w:tcPr>
          <w:p w:rsidR="005F17BB" w:rsidRDefault="005F17BB">
            <w:pPr>
              <w:pStyle w:val="ConsPlusNormal"/>
              <w:jc w:val="center"/>
            </w:pPr>
            <w:r>
              <w:t>Общее и дополнительное образование</w:t>
            </w:r>
          </w:p>
        </w:tc>
      </w:tr>
      <w:tr w:rsidR="005F17BB">
        <w:tblPrEx>
          <w:tblBorders>
            <w:insideH w:val="single" w:sz="4" w:space="0" w:color="auto"/>
          </w:tblBorders>
        </w:tblPrEx>
        <w:tc>
          <w:tcPr>
            <w:tcW w:w="742" w:type="dxa"/>
            <w:vAlign w:val="center"/>
          </w:tcPr>
          <w:p w:rsidR="005F17BB" w:rsidRDefault="005F17BB">
            <w:pPr>
              <w:pStyle w:val="ConsPlusNormal"/>
              <w:jc w:val="center"/>
            </w:pPr>
            <w:r>
              <w:t>12.</w:t>
            </w:r>
          </w:p>
        </w:tc>
        <w:tc>
          <w:tcPr>
            <w:tcW w:w="4139" w:type="dxa"/>
            <w:vAlign w:val="center"/>
          </w:tcPr>
          <w:p w:rsidR="005F17BB" w:rsidRDefault="005F17BB">
            <w:pPr>
              <w:pStyle w:val="ConsPlusNormal"/>
              <w:jc w:val="center"/>
            </w:pPr>
            <w:r>
              <w:t xml:space="preserve">Исключен </w:t>
            </w:r>
            <w:hyperlink w:anchor="P413">
              <w:r>
                <w:rPr>
                  <w:color w:val="0000FF"/>
                </w:rPr>
                <w:t>&lt;*&gt;</w:t>
              </w:r>
            </w:hyperlink>
          </w:p>
        </w:tc>
        <w:tc>
          <w:tcPr>
            <w:tcW w:w="2098" w:type="dxa"/>
            <w:vAlign w:val="center"/>
          </w:tcPr>
          <w:p w:rsidR="005F17BB" w:rsidRDefault="005F17BB">
            <w:pPr>
              <w:pStyle w:val="ConsPlusNormal"/>
            </w:pPr>
          </w:p>
        </w:tc>
        <w:tc>
          <w:tcPr>
            <w:tcW w:w="3969" w:type="dxa"/>
            <w:vAlign w:val="center"/>
          </w:tcPr>
          <w:p w:rsidR="005F17BB" w:rsidRDefault="005F17BB">
            <w:pPr>
              <w:pStyle w:val="ConsPlusNormal"/>
            </w:pPr>
          </w:p>
        </w:tc>
      </w:tr>
      <w:tr w:rsidR="005F17BB">
        <w:tblPrEx>
          <w:tblBorders>
            <w:insideH w:val="single" w:sz="4" w:space="0" w:color="auto"/>
          </w:tblBorders>
        </w:tblPrEx>
        <w:tc>
          <w:tcPr>
            <w:tcW w:w="742" w:type="dxa"/>
            <w:vAlign w:val="center"/>
          </w:tcPr>
          <w:p w:rsidR="005F17BB" w:rsidRDefault="005F17BB">
            <w:pPr>
              <w:pStyle w:val="ConsPlusNormal"/>
              <w:jc w:val="center"/>
            </w:pPr>
            <w:r>
              <w:t>13.</w:t>
            </w:r>
          </w:p>
        </w:tc>
        <w:tc>
          <w:tcPr>
            <w:tcW w:w="4139" w:type="dxa"/>
            <w:vAlign w:val="center"/>
          </w:tcPr>
          <w:p w:rsidR="005F17BB" w:rsidRDefault="005F17BB">
            <w:pPr>
              <w:pStyle w:val="ConsPlusNormal"/>
              <w:jc w:val="both"/>
            </w:pPr>
            <w:r>
              <w:t>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образования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14.</w:t>
            </w:r>
          </w:p>
        </w:tc>
        <w:tc>
          <w:tcPr>
            <w:tcW w:w="4139" w:type="dxa"/>
            <w:vAlign w:val="center"/>
          </w:tcPr>
          <w:p w:rsidR="005F17BB" w:rsidRDefault="005F17BB">
            <w:pPr>
              <w:pStyle w:val="ConsPlusNormal"/>
              <w:jc w:val="both"/>
            </w:pPr>
            <w: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образования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15.</w:t>
            </w:r>
          </w:p>
        </w:tc>
        <w:tc>
          <w:tcPr>
            <w:tcW w:w="4139" w:type="dxa"/>
            <w:vAlign w:val="center"/>
          </w:tcPr>
          <w:p w:rsidR="005F17BB" w:rsidRDefault="005F17BB">
            <w:pPr>
              <w:pStyle w:val="ConsPlusNormal"/>
              <w:jc w:val="both"/>
            </w:pPr>
            <w:r>
              <w:t xml:space="preserve">Доля муниципальных общеобразовательных учреждений, </w:t>
            </w:r>
            <w:r>
              <w:lastRenderedPageBreak/>
              <w:t>здания которых находятся в аварийном состоянии или требуют капитального ремонта, в общем количестве муниципальных общеобразовательных учреждений</w:t>
            </w:r>
          </w:p>
        </w:tc>
        <w:tc>
          <w:tcPr>
            <w:tcW w:w="2098" w:type="dxa"/>
            <w:vAlign w:val="center"/>
          </w:tcPr>
          <w:p w:rsidR="005F17BB" w:rsidRDefault="005F17BB">
            <w:pPr>
              <w:pStyle w:val="ConsPlusNormal"/>
              <w:jc w:val="center"/>
            </w:pPr>
            <w:r>
              <w:lastRenderedPageBreak/>
              <w:t>процентов</w:t>
            </w:r>
          </w:p>
        </w:tc>
        <w:tc>
          <w:tcPr>
            <w:tcW w:w="3969" w:type="dxa"/>
            <w:vAlign w:val="center"/>
          </w:tcPr>
          <w:p w:rsidR="005F17BB" w:rsidRDefault="005F17BB">
            <w:pPr>
              <w:pStyle w:val="ConsPlusNormal"/>
              <w:jc w:val="both"/>
            </w:pPr>
            <w:r>
              <w:t>Министерство образования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16.</w:t>
            </w:r>
          </w:p>
        </w:tc>
        <w:tc>
          <w:tcPr>
            <w:tcW w:w="4139" w:type="dxa"/>
            <w:vAlign w:val="center"/>
          </w:tcPr>
          <w:p w:rsidR="005F17BB" w:rsidRDefault="005F17BB">
            <w:pPr>
              <w:pStyle w:val="ConsPlusNormal"/>
              <w:jc w:val="both"/>
            </w:pPr>
            <w:r>
              <w:t>Доля детей первой и второй групп здоровья в общей численности обучающихся в муниципальных общеобразовательных учреждениях</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здравоохранения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17.</w:t>
            </w:r>
          </w:p>
        </w:tc>
        <w:tc>
          <w:tcPr>
            <w:tcW w:w="4139" w:type="dxa"/>
            <w:vAlign w:val="center"/>
          </w:tcPr>
          <w:p w:rsidR="005F17BB" w:rsidRDefault="005F17BB">
            <w:pPr>
              <w:pStyle w:val="ConsPlusNormal"/>
              <w:jc w:val="both"/>
            </w:pPr>
            <w: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образования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18.</w:t>
            </w:r>
          </w:p>
        </w:tc>
        <w:tc>
          <w:tcPr>
            <w:tcW w:w="4139" w:type="dxa"/>
            <w:vAlign w:val="center"/>
          </w:tcPr>
          <w:p w:rsidR="005F17BB" w:rsidRDefault="005F17BB">
            <w:pPr>
              <w:pStyle w:val="ConsPlusNormal"/>
              <w:jc w:val="both"/>
            </w:pPr>
            <w:r>
              <w:t>Расходы бюджета муниципального образования на общее образование в расчете на 1 обучающегося в муниципальных общеобразовательных учреждениях</w:t>
            </w:r>
          </w:p>
        </w:tc>
        <w:tc>
          <w:tcPr>
            <w:tcW w:w="2098" w:type="dxa"/>
            <w:vAlign w:val="center"/>
          </w:tcPr>
          <w:p w:rsidR="005F17BB" w:rsidRDefault="005F17BB">
            <w:pPr>
              <w:pStyle w:val="ConsPlusNormal"/>
              <w:jc w:val="center"/>
            </w:pPr>
            <w:r>
              <w:t>тыс. рублей</w:t>
            </w:r>
          </w:p>
        </w:tc>
        <w:tc>
          <w:tcPr>
            <w:tcW w:w="3969" w:type="dxa"/>
            <w:vAlign w:val="center"/>
          </w:tcPr>
          <w:p w:rsidR="005F17BB" w:rsidRDefault="005F17BB">
            <w:pPr>
              <w:pStyle w:val="ConsPlusNormal"/>
              <w:jc w:val="both"/>
            </w:pPr>
            <w:r>
              <w:t>Министерство образования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19.</w:t>
            </w:r>
          </w:p>
        </w:tc>
        <w:tc>
          <w:tcPr>
            <w:tcW w:w="4139" w:type="dxa"/>
            <w:vAlign w:val="center"/>
          </w:tcPr>
          <w:p w:rsidR="005F17BB" w:rsidRDefault="005F17BB">
            <w:pPr>
              <w:pStyle w:val="ConsPlusNormal"/>
              <w:jc w:val="both"/>
            </w:pPr>
            <w: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образования Камчатского края</w:t>
            </w:r>
          </w:p>
        </w:tc>
      </w:tr>
      <w:tr w:rsidR="005F17BB">
        <w:tblPrEx>
          <w:tblBorders>
            <w:insideH w:val="single" w:sz="4" w:space="0" w:color="auto"/>
          </w:tblBorders>
        </w:tblPrEx>
        <w:tc>
          <w:tcPr>
            <w:tcW w:w="10948" w:type="dxa"/>
            <w:gridSpan w:val="4"/>
            <w:vAlign w:val="center"/>
          </w:tcPr>
          <w:p w:rsidR="005F17BB" w:rsidRDefault="005F17BB">
            <w:pPr>
              <w:pStyle w:val="ConsPlusNormal"/>
              <w:jc w:val="center"/>
            </w:pPr>
            <w:r>
              <w:t>Культура</w:t>
            </w:r>
          </w:p>
        </w:tc>
      </w:tr>
      <w:tr w:rsidR="005F17BB">
        <w:tblPrEx>
          <w:tblBorders>
            <w:insideH w:val="single" w:sz="4" w:space="0" w:color="auto"/>
          </w:tblBorders>
        </w:tblPrEx>
        <w:tc>
          <w:tcPr>
            <w:tcW w:w="742" w:type="dxa"/>
            <w:vAlign w:val="center"/>
          </w:tcPr>
          <w:p w:rsidR="005F17BB" w:rsidRDefault="005F17BB">
            <w:pPr>
              <w:pStyle w:val="ConsPlusNormal"/>
              <w:jc w:val="center"/>
            </w:pPr>
            <w:r>
              <w:t>20.</w:t>
            </w:r>
          </w:p>
        </w:tc>
        <w:tc>
          <w:tcPr>
            <w:tcW w:w="4139" w:type="dxa"/>
            <w:vAlign w:val="center"/>
          </w:tcPr>
          <w:p w:rsidR="005F17BB" w:rsidRDefault="005F17BB">
            <w:pPr>
              <w:pStyle w:val="ConsPlusNormal"/>
              <w:jc w:val="both"/>
            </w:pPr>
            <w:r>
              <w:t>Уровень фактической обеспеченности учреждениями культуры от нормативной потребности:</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pPr>
          </w:p>
        </w:tc>
      </w:tr>
      <w:tr w:rsidR="005F17BB">
        <w:tblPrEx>
          <w:tblBorders>
            <w:insideH w:val="single" w:sz="4" w:space="0" w:color="auto"/>
          </w:tblBorders>
        </w:tblPrEx>
        <w:tc>
          <w:tcPr>
            <w:tcW w:w="742" w:type="dxa"/>
            <w:vAlign w:val="center"/>
          </w:tcPr>
          <w:p w:rsidR="005F17BB" w:rsidRDefault="005F17BB">
            <w:pPr>
              <w:pStyle w:val="ConsPlusNormal"/>
              <w:jc w:val="center"/>
            </w:pPr>
            <w:r>
              <w:t>20.1.</w:t>
            </w:r>
          </w:p>
        </w:tc>
        <w:tc>
          <w:tcPr>
            <w:tcW w:w="4139" w:type="dxa"/>
            <w:vAlign w:val="center"/>
          </w:tcPr>
          <w:p w:rsidR="005F17BB" w:rsidRDefault="005F17BB">
            <w:pPr>
              <w:pStyle w:val="ConsPlusNormal"/>
              <w:jc w:val="both"/>
            </w:pPr>
            <w:r>
              <w:t>клубами и учреждениями клубного типа</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культуры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lastRenderedPageBreak/>
              <w:t>20.2.</w:t>
            </w:r>
          </w:p>
        </w:tc>
        <w:tc>
          <w:tcPr>
            <w:tcW w:w="4139" w:type="dxa"/>
            <w:vAlign w:val="center"/>
          </w:tcPr>
          <w:p w:rsidR="005F17BB" w:rsidRDefault="005F17BB">
            <w:pPr>
              <w:pStyle w:val="ConsPlusNormal"/>
              <w:jc w:val="both"/>
            </w:pPr>
            <w:r>
              <w:t>библиотеками</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культуры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20.3.</w:t>
            </w:r>
          </w:p>
        </w:tc>
        <w:tc>
          <w:tcPr>
            <w:tcW w:w="4139" w:type="dxa"/>
            <w:vAlign w:val="center"/>
          </w:tcPr>
          <w:p w:rsidR="005F17BB" w:rsidRDefault="005F17BB">
            <w:pPr>
              <w:pStyle w:val="ConsPlusNormal"/>
              <w:jc w:val="both"/>
            </w:pPr>
            <w:r>
              <w:t>парками культуры и отдыха</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культуры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21.</w:t>
            </w:r>
          </w:p>
        </w:tc>
        <w:tc>
          <w:tcPr>
            <w:tcW w:w="4139" w:type="dxa"/>
            <w:vAlign w:val="center"/>
          </w:tcPr>
          <w:p w:rsidR="005F17BB" w:rsidRDefault="005F17BB">
            <w:pPr>
              <w:pStyle w:val="ConsPlusNormal"/>
              <w:jc w:val="both"/>
            </w:pPr>
            <w: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культуры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22.</w:t>
            </w:r>
          </w:p>
        </w:tc>
        <w:tc>
          <w:tcPr>
            <w:tcW w:w="4139" w:type="dxa"/>
            <w:vAlign w:val="center"/>
          </w:tcPr>
          <w:p w:rsidR="005F17BB" w:rsidRDefault="005F17BB">
            <w:pPr>
              <w:pStyle w:val="ConsPlusNormal"/>
              <w:jc w:val="both"/>
            </w:pPr>
            <w: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Служба охраны объектов культурного наследия Камчатского края</w:t>
            </w:r>
          </w:p>
        </w:tc>
      </w:tr>
      <w:tr w:rsidR="005F17BB">
        <w:tblPrEx>
          <w:tblBorders>
            <w:insideH w:val="single" w:sz="4" w:space="0" w:color="auto"/>
          </w:tblBorders>
        </w:tblPrEx>
        <w:tc>
          <w:tcPr>
            <w:tcW w:w="10948" w:type="dxa"/>
            <w:gridSpan w:val="4"/>
          </w:tcPr>
          <w:p w:rsidR="005F17BB" w:rsidRDefault="005F17BB">
            <w:pPr>
              <w:pStyle w:val="ConsPlusNormal"/>
              <w:jc w:val="center"/>
            </w:pPr>
            <w:r>
              <w:t>Физическая культура и спорт</w:t>
            </w:r>
          </w:p>
        </w:tc>
      </w:tr>
      <w:tr w:rsidR="005F17BB">
        <w:tblPrEx>
          <w:tblBorders>
            <w:insideH w:val="single" w:sz="4" w:space="0" w:color="auto"/>
          </w:tblBorders>
        </w:tblPrEx>
        <w:tc>
          <w:tcPr>
            <w:tcW w:w="742" w:type="dxa"/>
            <w:vAlign w:val="center"/>
          </w:tcPr>
          <w:p w:rsidR="005F17BB" w:rsidRDefault="005F17BB">
            <w:pPr>
              <w:pStyle w:val="ConsPlusNormal"/>
              <w:jc w:val="center"/>
            </w:pPr>
            <w:r>
              <w:t>23.</w:t>
            </w:r>
          </w:p>
        </w:tc>
        <w:tc>
          <w:tcPr>
            <w:tcW w:w="4139" w:type="dxa"/>
            <w:vAlign w:val="center"/>
          </w:tcPr>
          <w:p w:rsidR="005F17BB" w:rsidRDefault="005F17BB">
            <w:pPr>
              <w:pStyle w:val="ConsPlusNormal"/>
              <w:jc w:val="both"/>
            </w:pPr>
            <w:r>
              <w:t>Доля населения, систематически занимающегося физической культурой и спортом</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спорта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23.1.</w:t>
            </w:r>
          </w:p>
        </w:tc>
        <w:tc>
          <w:tcPr>
            <w:tcW w:w="4139" w:type="dxa"/>
            <w:vAlign w:val="center"/>
          </w:tcPr>
          <w:p w:rsidR="005F17BB" w:rsidRDefault="005F17BB">
            <w:pPr>
              <w:pStyle w:val="ConsPlusNormal"/>
              <w:jc w:val="both"/>
            </w:pPr>
            <w:r>
              <w:t>Доля обучающихся, систематически занимающихся физической культурой и спортом, в общей численности обучающихся</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спорта Камчатского края</w:t>
            </w:r>
          </w:p>
        </w:tc>
      </w:tr>
      <w:tr w:rsidR="005F17BB">
        <w:tblPrEx>
          <w:tblBorders>
            <w:insideH w:val="single" w:sz="4" w:space="0" w:color="auto"/>
          </w:tblBorders>
        </w:tblPrEx>
        <w:tc>
          <w:tcPr>
            <w:tcW w:w="10948" w:type="dxa"/>
            <w:gridSpan w:val="4"/>
            <w:vAlign w:val="center"/>
          </w:tcPr>
          <w:p w:rsidR="005F17BB" w:rsidRDefault="005F17BB">
            <w:pPr>
              <w:pStyle w:val="ConsPlusNormal"/>
              <w:jc w:val="center"/>
            </w:pPr>
            <w:r>
              <w:t>Жилищное строительство и обеспечение граждан жильем</w:t>
            </w:r>
          </w:p>
        </w:tc>
      </w:tr>
      <w:tr w:rsidR="005F17BB">
        <w:tblPrEx>
          <w:tblBorders>
            <w:insideH w:val="single" w:sz="4" w:space="0" w:color="auto"/>
          </w:tblBorders>
        </w:tblPrEx>
        <w:tc>
          <w:tcPr>
            <w:tcW w:w="742" w:type="dxa"/>
            <w:vAlign w:val="center"/>
          </w:tcPr>
          <w:p w:rsidR="005F17BB" w:rsidRDefault="005F17BB">
            <w:pPr>
              <w:pStyle w:val="ConsPlusNormal"/>
              <w:jc w:val="center"/>
            </w:pPr>
            <w:r>
              <w:t>24.</w:t>
            </w:r>
          </w:p>
        </w:tc>
        <w:tc>
          <w:tcPr>
            <w:tcW w:w="4139" w:type="dxa"/>
            <w:vAlign w:val="center"/>
          </w:tcPr>
          <w:p w:rsidR="005F17BB" w:rsidRDefault="005F17BB">
            <w:pPr>
              <w:pStyle w:val="ConsPlusNormal"/>
              <w:jc w:val="both"/>
            </w:pPr>
            <w:r>
              <w:t>Общая площадь жилых помещений, приходящаяся в среднем на одного жителя, - всего</w:t>
            </w:r>
          </w:p>
        </w:tc>
        <w:tc>
          <w:tcPr>
            <w:tcW w:w="2098" w:type="dxa"/>
            <w:vAlign w:val="center"/>
          </w:tcPr>
          <w:p w:rsidR="005F17BB" w:rsidRDefault="005F17BB">
            <w:pPr>
              <w:pStyle w:val="ConsPlusNormal"/>
              <w:jc w:val="center"/>
            </w:pPr>
            <w:r>
              <w:t>кв. метров</w:t>
            </w:r>
          </w:p>
        </w:tc>
        <w:tc>
          <w:tcPr>
            <w:tcW w:w="3969" w:type="dxa"/>
            <w:vAlign w:val="center"/>
          </w:tcPr>
          <w:p w:rsidR="005F17BB" w:rsidRDefault="005F17BB">
            <w:pPr>
              <w:pStyle w:val="ConsPlusNormal"/>
              <w:jc w:val="both"/>
            </w:pPr>
            <w:r>
              <w:t>Министерство строительства и жилищной политики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24.1.</w:t>
            </w:r>
          </w:p>
        </w:tc>
        <w:tc>
          <w:tcPr>
            <w:tcW w:w="4139" w:type="dxa"/>
            <w:vAlign w:val="center"/>
          </w:tcPr>
          <w:p w:rsidR="005F17BB" w:rsidRDefault="005F17BB">
            <w:pPr>
              <w:pStyle w:val="ConsPlusNormal"/>
              <w:jc w:val="both"/>
            </w:pPr>
            <w:r>
              <w:t>в том числе введенная в действие за один год</w:t>
            </w:r>
          </w:p>
        </w:tc>
        <w:tc>
          <w:tcPr>
            <w:tcW w:w="2098" w:type="dxa"/>
            <w:vAlign w:val="center"/>
          </w:tcPr>
          <w:p w:rsidR="005F17BB" w:rsidRDefault="005F17BB">
            <w:pPr>
              <w:pStyle w:val="ConsPlusNormal"/>
              <w:jc w:val="center"/>
            </w:pPr>
            <w:r>
              <w:t>кв. метров</w:t>
            </w:r>
          </w:p>
        </w:tc>
        <w:tc>
          <w:tcPr>
            <w:tcW w:w="3969" w:type="dxa"/>
            <w:vAlign w:val="center"/>
          </w:tcPr>
          <w:p w:rsidR="005F17BB" w:rsidRDefault="005F17BB">
            <w:pPr>
              <w:pStyle w:val="ConsPlusNormal"/>
              <w:jc w:val="both"/>
            </w:pPr>
            <w:r>
              <w:t>Министерство строительства и жилищной политики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lastRenderedPageBreak/>
              <w:t>25.</w:t>
            </w:r>
          </w:p>
        </w:tc>
        <w:tc>
          <w:tcPr>
            <w:tcW w:w="4139" w:type="dxa"/>
            <w:vAlign w:val="center"/>
          </w:tcPr>
          <w:p w:rsidR="005F17BB" w:rsidRDefault="005F17BB">
            <w:pPr>
              <w:pStyle w:val="ConsPlusNormal"/>
              <w:jc w:val="both"/>
            </w:pPr>
            <w:r>
              <w:t>Площадь земельных участков, предоставленных для строительства в расчете на 10 тыс. человек населения, - всего</w:t>
            </w:r>
          </w:p>
        </w:tc>
        <w:tc>
          <w:tcPr>
            <w:tcW w:w="2098" w:type="dxa"/>
            <w:vAlign w:val="center"/>
          </w:tcPr>
          <w:p w:rsidR="005F17BB" w:rsidRDefault="005F17BB">
            <w:pPr>
              <w:pStyle w:val="ConsPlusNormal"/>
              <w:jc w:val="center"/>
            </w:pPr>
            <w:r>
              <w:t>гектаров</w:t>
            </w:r>
          </w:p>
        </w:tc>
        <w:tc>
          <w:tcPr>
            <w:tcW w:w="3969" w:type="dxa"/>
            <w:vAlign w:val="center"/>
          </w:tcPr>
          <w:p w:rsidR="005F17BB" w:rsidRDefault="005F17BB">
            <w:pPr>
              <w:pStyle w:val="ConsPlusNormal"/>
              <w:jc w:val="both"/>
            </w:pPr>
            <w:r>
              <w:t>Министерство строительства и жилищной политики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25.1.</w:t>
            </w:r>
          </w:p>
        </w:tc>
        <w:tc>
          <w:tcPr>
            <w:tcW w:w="4139" w:type="dxa"/>
            <w:vAlign w:val="center"/>
          </w:tcPr>
          <w:p w:rsidR="005F17BB" w:rsidRDefault="005F17BB">
            <w:pPr>
              <w:pStyle w:val="ConsPlusNormal"/>
              <w:jc w:val="both"/>
            </w:pPr>
            <w:r>
              <w:t>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p>
        </w:tc>
        <w:tc>
          <w:tcPr>
            <w:tcW w:w="2098" w:type="dxa"/>
            <w:vAlign w:val="center"/>
          </w:tcPr>
          <w:p w:rsidR="005F17BB" w:rsidRDefault="005F17BB">
            <w:pPr>
              <w:pStyle w:val="ConsPlusNormal"/>
              <w:jc w:val="center"/>
            </w:pPr>
            <w:r>
              <w:t>гектаров</w:t>
            </w:r>
          </w:p>
        </w:tc>
        <w:tc>
          <w:tcPr>
            <w:tcW w:w="3969" w:type="dxa"/>
            <w:vAlign w:val="center"/>
          </w:tcPr>
          <w:p w:rsidR="005F17BB" w:rsidRDefault="005F17BB">
            <w:pPr>
              <w:pStyle w:val="ConsPlusNormal"/>
              <w:jc w:val="both"/>
            </w:pPr>
            <w:r>
              <w:t>Министерство строительства и жилищной политики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26.</w:t>
            </w:r>
          </w:p>
        </w:tc>
        <w:tc>
          <w:tcPr>
            <w:tcW w:w="4139" w:type="dxa"/>
            <w:vAlign w:val="center"/>
          </w:tcPr>
          <w:p w:rsidR="005F17BB" w:rsidRDefault="005F17BB">
            <w:pPr>
              <w:pStyle w:val="ConsPlusNormal"/>
              <w:jc w:val="both"/>
            </w:pPr>
            <w: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tc>
        <w:tc>
          <w:tcPr>
            <w:tcW w:w="2098" w:type="dxa"/>
            <w:vAlign w:val="center"/>
          </w:tcPr>
          <w:p w:rsidR="005F17BB" w:rsidRDefault="005F17BB">
            <w:pPr>
              <w:pStyle w:val="ConsPlusNormal"/>
            </w:pPr>
          </w:p>
        </w:tc>
        <w:tc>
          <w:tcPr>
            <w:tcW w:w="3969" w:type="dxa"/>
            <w:vAlign w:val="center"/>
          </w:tcPr>
          <w:p w:rsidR="005F17BB" w:rsidRDefault="005F17BB">
            <w:pPr>
              <w:pStyle w:val="ConsPlusNormal"/>
            </w:pPr>
          </w:p>
        </w:tc>
      </w:tr>
      <w:tr w:rsidR="005F17BB">
        <w:tblPrEx>
          <w:tblBorders>
            <w:insideH w:val="single" w:sz="4" w:space="0" w:color="auto"/>
          </w:tblBorders>
        </w:tblPrEx>
        <w:tc>
          <w:tcPr>
            <w:tcW w:w="742" w:type="dxa"/>
            <w:vAlign w:val="center"/>
          </w:tcPr>
          <w:p w:rsidR="005F17BB" w:rsidRDefault="005F17BB">
            <w:pPr>
              <w:pStyle w:val="ConsPlusNormal"/>
              <w:jc w:val="center"/>
            </w:pPr>
            <w:r>
              <w:t>26.1.</w:t>
            </w:r>
          </w:p>
        </w:tc>
        <w:tc>
          <w:tcPr>
            <w:tcW w:w="4139" w:type="dxa"/>
            <w:vAlign w:val="center"/>
          </w:tcPr>
          <w:p w:rsidR="005F17BB" w:rsidRDefault="005F17BB">
            <w:pPr>
              <w:pStyle w:val="ConsPlusNormal"/>
              <w:jc w:val="both"/>
            </w:pPr>
            <w:r>
              <w:t>объектов жилищного строительства - в течение 3 лет</w:t>
            </w:r>
          </w:p>
        </w:tc>
        <w:tc>
          <w:tcPr>
            <w:tcW w:w="2098" w:type="dxa"/>
            <w:vAlign w:val="center"/>
          </w:tcPr>
          <w:p w:rsidR="005F17BB" w:rsidRDefault="005F17BB">
            <w:pPr>
              <w:pStyle w:val="ConsPlusNormal"/>
              <w:jc w:val="center"/>
            </w:pPr>
            <w:r>
              <w:t>кв. метров</w:t>
            </w:r>
          </w:p>
        </w:tc>
        <w:tc>
          <w:tcPr>
            <w:tcW w:w="3969" w:type="dxa"/>
            <w:vAlign w:val="center"/>
          </w:tcPr>
          <w:p w:rsidR="005F17BB" w:rsidRDefault="005F17BB">
            <w:pPr>
              <w:pStyle w:val="ConsPlusNormal"/>
              <w:jc w:val="both"/>
            </w:pPr>
            <w:r>
              <w:t>Министерство строительства и жилищной политики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26.2.</w:t>
            </w:r>
          </w:p>
        </w:tc>
        <w:tc>
          <w:tcPr>
            <w:tcW w:w="4139" w:type="dxa"/>
            <w:vAlign w:val="center"/>
          </w:tcPr>
          <w:p w:rsidR="005F17BB" w:rsidRDefault="005F17BB">
            <w:pPr>
              <w:pStyle w:val="ConsPlusNormal"/>
              <w:jc w:val="both"/>
            </w:pPr>
            <w:r>
              <w:t>иных объектов капитального строительства - в течение 5 лет</w:t>
            </w:r>
          </w:p>
        </w:tc>
        <w:tc>
          <w:tcPr>
            <w:tcW w:w="2098" w:type="dxa"/>
            <w:vAlign w:val="center"/>
          </w:tcPr>
          <w:p w:rsidR="005F17BB" w:rsidRDefault="005F17BB">
            <w:pPr>
              <w:pStyle w:val="ConsPlusNormal"/>
              <w:jc w:val="center"/>
            </w:pPr>
            <w:r>
              <w:t>кв. метров</w:t>
            </w:r>
          </w:p>
        </w:tc>
        <w:tc>
          <w:tcPr>
            <w:tcW w:w="3969" w:type="dxa"/>
            <w:vAlign w:val="center"/>
          </w:tcPr>
          <w:p w:rsidR="005F17BB" w:rsidRDefault="005F17BB">
            <w:pPr>
              <w:pStyle w:val="ConsPlusNormal"/>
              <w:jc w:val="both"/>
            </w:pPr>
            <w:r>
              <w:t>Министерство строительства и жилищной политики Камчатского края</w:t>
            </w:r>
          </w:p>
        </w:tc>
      </w:tr>
      <w:tr w:rsidR="005F17BB">
        <w:tblPrEx>
          <w:tblBorders>
            <w:insideH w:val="single" w:sz="4" w:space="0" w:color="auto"/>
          </w:tblBorders>
        </w:tblPrEx>
        <w:tc>
          <w:tcPr>
            <w:tcW w:w="10948" w:type="dxa"/>
            <w:gridSpan w:val="4"/>
            <w:vAlign w:val="center"/>
          </w:tcPr>
          <w:p w:rsidR="005F17BB" w:rsidRDefault="005F17BB">
            <w:pPr>
              <w:pStyle w:val="ConsPlusNormal"/>
              <w:jc w:val="center"/>
            </w:pPr>
            <w:r>
              <w:t>Жилищно-коммунальное хозяйство</w:t>
            </w:r>
          </w:p>
        </w:tc>
      </w:tr>
      <w:tr w:rsidR="005F17BB">
        <w:tblPrEx>
          <w:tblBorders>
            <w:insideH w:val="single" w:sz="4" w:space="0" w:color="auto"/>
          </w:tblBorders>
        </w:tblPrEx>
        <w:tc>
          <w:tcPr>
            <w:tcW w:w="742" w:type="dxa"/>
            <w:vAlign w:val="center"/>
          </w:tcPr>
          <w:p w:rsidR="005F17BB" w:rsidRDefault="005F17BB">
            <w:pPr>
              <w:pStyle w:val="ConsPlusNormal"/>
              <w:jc w:val="center"/>
            </w:pPr>
            <w:r>
              <w:t>27.</w:t>
            </w:r>
          </w:p>
        </w:tc>
        <w:tc>
          <w:tcPr>
            <w:tcW w:w="4139" w:type="dxa"/>
            <w:vAlign w:val="center"/>
          </w:tcPr>
          <w:p w:rsidR="005F17BB" w:rsidRDefault="005F17BB">
            <w:pPr>
              <w:pStyle w:val="ConsPlusNormal"/>
              <w:jc w:val="both"/>
            </w:pPr>
            <w: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жилищно-коммунального хозяйства и энергетики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28.</w:t>
            </w:r>
          </w:p>
        </w:tc>
        <w:tc>
          <w:tcPr>
            <w:tcW w:w="4139" w:type="dxa"/>
            <w:vAlign w:val="center"/>
          </w:tcPr>
          <w:p w:rsidR="005F17BB" w:rsidRDefault="005F17BB">
            <w:pPr>
              <w:pStyle w:val="ConsPlusNormal"/>
              <w:jc w:val="both"/>
            </w:pPr>
            <w:r>
              <w:t xml:space="preserve">Доля организаций коммунального комплекса, осуществляющих производство товаров, оказание услуг по водо-, тепло-, газо-, электроснабжению, </w:t>
            </w:r>
            <w:r>
              <w:lastRenderedPageBreak/>
              <w:t>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муниципального,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муниципального, городского округа (муниципального района)</w:t>
            </w:r>
          </w:p>
        </w:tc>
        <w:tc>
          <w:tcPr>
            <w:tcW w:w="2098" w:type="dxa"/>
            <w:vAlign w:val="center"/>
          </w:tcPr>
          <w:p w:rsidR="005F17BB" w:rsidRDefault="005F17BB">
            <w:pPr>
              <w:pStyle w:val="ConsPlusNormal"/>
              <w:jc w:val="center"/>
            </w:pPr>
            <w:r>
              <w:lastRenderedPageBreak/>
              <w:t>процентов</w:t>
            </w:r>
          </w:p>
        </w:tc>
        <w:tc>
          <w:tcPr>
            <w:tcW w:w="3969" w:type="dxa"/>
            <w:vAlign w:val="center"/>
          </w:tcPr>
          <w:p w:rsidR="005F17BB" w:rsidRDefault="005F17BB">
            <w:pPr>
              <w:pStyle w:val="ConsPlusNormal"/>
              <w:jc w:val="both"/>
            </w:pPr>
            <w:r>
              <w:t>Министерство жилищно-коммунального хозяйства и энергетики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29.</w:t>
            </w:r>
          </w:p>
        </w:tc>
        <w:tc>
          <w:tcPr>
            <w:tcW w:w="4139" w:type="dxa"/>
            <w:vAlign w:val="center"/>
          </w:tcPr>
          <w:p w:rsidR="005F17BB" w:rsidRDefault="005F17BB">
            <w:pPr>
              <w:pStyle w:val="ConsPlusNormal"/>
              <w:jc w:val="both"/>
            </w:pPr>
            <w:r>
              <w:t>Доля многоквартирных домов, расположенных на земельных участках, в отношении которых осуществлен государственный кадастровый учет</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имущественных и земельных отношений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30.</w:t>
            </w:r>
          </w:p>
        </w:tc>
        <w:tc>
          <w:tcPr>
            <w:tcW w:w="4139" w:type="dxa"/>
            <w:vAlign w:val="center"/>
          </w:tcPr>
          <w:p w:rsidR="005F17BB" w:rsidRDefault="005F17BB">
            <w:pPr>
              <w:pStyle w:val="ConsPlusNormal"/>
              <w:jc w:val="both"/>
            </w:pPr>
            <w: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строительства и жилищной политики Камчатского края</w:t>
            </w:r>
          </w:p>
        </w:tc>
      </w:tr>
      <w:tr w:rsidR="005F17BB">
        <w:tblPrEx>
          <w:tblBorders>
            <w:insideH w:val="single" w:sz="4" w:space="0" w:color="auto"/>
          </w:tblBorders>
        </w:tblPrEx>
        <w:tc>
          <w:tcPr>
            <w:tcW w:w="10948" w:type="dxa"/>
            <w:gridSpan w:val="4"/>
            <w:vAlign w:val="center"/>
          </w:tcPr>
          <w:p w:rsidR="005F17BB" w:rsidRDefault="005F17BB">
            <w:pPr>
              <w:pStyle w:val="ConsPlusNormal"/>
              <w:jc w:val="center"/>
            </w:pPr>
            <w:r>
              <w:t>Организация муниципального управления</w:t>
            </w:r>
          </w:p>
        </w:tc>
      </w:tr>
      <w:tr w:rsidR="005F17BB">
        <w:tblPrEx>
          <w:tblBorders>
            <w:insideH w:val="single" w:sz="4" w:space="0" w:color="auto"/>
          </w:tblBorders>
        </w:tblPrEx>
        <w:tc>
          <w:tcPr>
            <w:tcW w:w="742" w:type="dxa"/>
            <w:vAlign w:val="center"/>
          </w:tcPr>
          <w:p w:rsidR="005F17BB" w:rsidRDefault="005F17BB">
            <w:pPr>
              <w:pStyle w:val="ConsPlusNormal"/>
              <w:jc w:val="center"/>
            </w:pPr>
            <w:r>
              <w:t>31.</w:t>
            </w:r>
          </w:p>
        </w:tc>
        <w:tc>
          <w:tcPr>
            <w:tcW w:w="4139" w:type="dxa"/>
            <w:vAlign w:val="center"/>
          </w:tcPr>
          <w:p w:rsidR="005F17BB" w:rsidRDefault="005F17BB">
            <w:pPr>
              <w:pStyle w:val="ConsPlusNormal"/>
              <w:jc w:val="both"/>
            </w:pPr>
            <w: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экономического развития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32.</w:t>
            </w:r>
          </w:p>
        </w:tc>
        <w:tc>
          <w:tcPr>
            <w:tcW w:w="4139" w:type="dxa"/>
            <w:vAlign w:val="center"/>
          </w:tcPr>
          <w:p w:rsidR="005F17BB" w:rsidRDefault="005F17BB">
            <w:pPr>
              <w:pStyle w:val="ConsPlusNormal"/>
              <w:jc w:val="both"/>
            </w:pPr>
            <w:r>
              <w:t xml:space="preserve">Доля основных фондов организаций муниципальной формы собственности, </w:t>
            </w:r>
            <w:r>
              <w:lastRenderedPageBreak/>
              <w:t>находящихся в стадии банкротства, в основных фондах организаций</w:t>
            </w:r>
          </w:p>
        </w:tc>
        <w:tc>
          <w:tcPr>
            <w:tcW w:w="2098" w:type="dxa"/>
            <w:vAlign w:val="center"/>
          </w:tcPr>
          <w:p w:rsidR="005F17BB" w:rsidRDefault="005F17BB">
            <w:pPr>
              <w:pStyle w:val="ConsPlusNormal"/>
              <w:jc w:val="center"/>
            </w:pPr>
            <w:r>
              <w:lastRenderedPageBreak/>
              <w:t>процентов</w:t>
            </w:r>
          </w:p>
        </w:tc>
        <w:tc>
          <w:tcPr>
            <w:tcW w:w="3969" w:type="dxa"/>
            <w:vAlign w:val="center"/>
          </w:tcPr>
          <w:p w:rsidR="005F17BB" w:rsidRDefault="005F17BB">
            <w:pPr>
              <w:pStyle w:val="ConsPlusNormal"/>
              <w:jc w:val="both"/>
            </w:pPr>
            <w:r>
              <w:t>Министерство экономического развития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pPr>
          </w:p>
        </w:tc>
        <w:tc>
          <w:tcPr>
            <w:tcW w:w="4139" w:type="dxa"/>
            <w:vAlign w:val="center"/>
          </w:tcPr>
          <w:p w:rsidR="005F17BB" w:rsidRDefault="005F17BB">
            <w:pPr>
              <w:pStyle w:val="ConsPlusNormal"/>
              <w:jc w:val="both"/>
            </w:pPr>
            <w:r>
              <w:t>муниципальной формы собственности (на конец года по полной учетной стоимости)</w:t>
            </w:r>
          </w:p>
        </w:tc>
        <w:tc>
          <w:tcPr>
            <w:tcW w:w="2098" w:type="dxa"/>
            <w:vAlign w:val="center"/>
          </w:tcPr>
          <w:p w:rsidR="005F17BB" w:rsidRDefault="005F17BB">
            <w:pPr>
              <w:pStyle w:val="ConsPlusNormal"/>
            </w:pPr>
          </w:p>
        </w:tc>
        <w:tc>
          <w:tcPr>
            <w:tcW w:w="3969" w:type="dxa"/>
            <w:vAlign w:val="center"/>
          </w:tcPr>
          <w:p w:rsidR="005F17BB" w:rsidRDefault="005F17BB">
            <w:pPr>
              <w:pStyle w:val="ConsPlusNormal"/>
            </w:pPr>
          </w:p>
        </w:tc>
      </w:tr>
      <w:tr w:rsidR="005F17BB">
        <w:tblPrEx>
          <w:tblBorders>
            <w:insideH w:val="single" w:sz="4" w:space="0" w:color="auto"/>
          </w:tblBorders>
        </w:tblPrEx>
        <w:tc>
          <w:tcPr>
            <w:tcW w:w="742" w:type="dxa"/>
            <w:vAlign w:val="center"/>
          </w:tcPr>
          <w:p w:rsidR="005F17BB" w:rsidRDefault="005F17BB">
            <w:pPr>
              <w:pStyle w:val="ConsPlusNormal"/>
              <w:jc w:val="center"/>
            </w:pPr>
            <w:r>
              <w:t>33.</w:t>
            </w:r>
          </w:p>
        </w:tc>
        <w:tc>
          <w:tcPr>
            <w:tcW w:w="4139" w:type="dxa"/>
            <w:vAlign w:val="center"/>
          </w:tcPr>
          <w:p w:rsidR="005F17BB" w:rsidRDefault="005F17BB">
            <w:pPr>
              <w:pStyle w:val="ConsPlusNormal"/>
              <w:jc w:val="both"/>
            </w:pPr>
            <w:r>
              <w:t>Объем не завершенного в установленные сроки строительства, осуществляемого за счет средств бюджета муниципального, городского округа (муниципального района)</w:t>
            </w:r>
          </w:p>
        </w:tc>
        <w:tc>
          <w:tcPr>
            <w:tcW w:w="2098" w:type="dxa"/>
            <w:vAlign w:val="center"/>
          </w:tcPr>
          <w:p w:rsidR="005F17BB" w:rsidRDefault="005F17BB">
            <w:pPr>
              <w:pStyle w:val="ConsPlusNormal"/>
              <w:jc w:val="center"/>
            </w:pPr>
            <w:r>
              <w:t>тыс. рублей</w:t>
            </w:r>
          </w:p>
        </w:tc>
        <w:tc>
          <w:tcPr>
            <w:tcW w:w="3969" w:type="dxa"/>
            <w:vAlign w:val="center"/>
          </w:tcPr>
          <w:p w:rsidR="005F17BB" w:rsidRDefault="005F17BB">
            <w:pPr>
              <w:pStyle w:val="ConsPlusNormal"/>
              <w:jc w:val="both"/>
            </w:pPr>
            <w:r>
              <w:t>Министерство строительства и жилищной политики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34.</w:t>
            </w:r>
          </w:p>
        </w:tc>
        <w:tc>
          <w:tcPr>
            <w:tcW w:w="4139" w:type="dxa"/>
            <w:vAlign w:val="center"/>
          </w:tcPr>
          <w:p w:rsidR="005F17BB" w:rsidRDefault="005F17BB">
            <w:pPr>
              <w:pStyle w:val="ConsPlusNormal"/>
              <w:jc w:val="both"/>
            </w:pPr>
            <w:r>
              <w:t>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2098" w:type="dxa"/>
            <w:vAlign w:val="center"/>
          </w:tcPr>
          <w:p w:rsidR="005F17BB" w:rsidRDefault="005F17BB">
            <w:pPr>
              <w:pStyle w:val="ConsPlusNormal"/>
              <w:jc w:val="center"/>
            </w:pPr>
            <w:r>
              <w:t>процентов</w:t>
            </w:r>
          </w:p>
        </w:tc>
        <w:tc>
          <w:tcPr>
            <w:tcW w:w="3969" w:type="dxa"/>
            <w:vAlign w:val="center"/>
          </w:tcPr>
          <w:p w:rsidR="005F17BB" w:rsidRDefault="005F17BB">
            <w:pPr>
              <w:pStyle w:val="ConsPlusNormal"/>
              <w:jc w:val="both"/>
            </w:pPr>
            <w:r>
              <w:t>Министерство труда и развития кадрового потенциала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35.</w:t>
            </w:r>
          </w:p>
        </w:tc>
        <w:tc>
          <w:tcPr>
            <w:tcW w:w="4139" w:type="dxa"/>
            <w:vAlign w:val="center"/>
          </w:tcPr>
          <w:p w:rsidR="005F17BB" w:rsidRDefault="005F17BB">
            <w:pPr>
              <w:pStyle w:val="ConsPlusNormal"/>
              <w:jc w:val="both"/>
            </w:pPr>
            <w: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2098" w:type="dxa"/>
            <w:vAlign w:val="center"/>
          </w:tcPr>
          <w:p w:rsidR="005F17BB" w:rsidRDefault="005F17BB">
            <w:pPr>
              <w:pStyle w:val="ConsPlusNormal"/>
              <w:jc w:val="center"/>
            </w:pPr>
            <w:r>
              <w:t>рублей</w:t>
            </w:r>
          </w:p>
        </w:tc>
        <w:tc>
          <w:tcPr>
            <w:tcW w:w="3969" w:type="dxa"/>
            <w:vAlign w:val="center"/>
          </w:tcPr>
          <w:p w:rsidR="005F17BB" w:rsidRDefault="005F17BB">
            <w:pPr>
              <w:pStyle w:val="ConsPlusNormal"/>
              <w:jc w:val="both"/>
            </w:pPr>
            <w:r>
              <w:t>Министерство экономического развития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36.</w:t>
            </w:r>
          </w:p>
        </w:tc>
        <w:tc>
          <w:tcPr>
            <w:tcW w:w="4139" w:type="dxa"/>
            <w:vAlign w:val="center"/>
          </w:tcPr>
          <w:p w:rsidR="005F17BB" w:rsidRDefault="005F17BB">
            <w:pPr>
              <w:pStyle w:val="ConsPlusNormal"/>
              <w:jc w:val="both"/>
            </w:pPr>
            <w:r>
              <w:t>Наличие в муниципальном, городском округе (муниципальном районе) утвержденного генерального плана муниципального, городского округа (схемы территориального планирования муниципального района)</w:t>
            </w:r>
          </w:p>
        </w:tc>
        <w:tc>
          <w:tcPr>
            <w:tcW w:w="2098" w:type="dxa"/>
            <w:vAlign w:val="center"/>
          </w:tcPr>
          <w:p w:rsidR="005F17BB" w:rsidRDefault="005F17BB">
            <w:pPr>
              <w:pStyle w:val="ConsPlusNormal"/>
              <w:jc w:val="center"/>
            </w:pPr>
            <w:r>
              <w:t>да/нет</w:t>
            </w:r>
          </w:p>
        </w:tc>
        <w:tc>
          <w:tcPr>
            <w:tcW w:w="3969" w:type="dxa"/>
            <w:vAlign w:val="center"/>
          </w:tcPr>
          <w:p w:rsidR="005F17BB" w:rsidRDefault="005F17BB">
            <w:pPr>
              <w:pStyle w:val="ConsPlusNormal"/>
              <w:jc w:val="both"/>
            </w:pPr>
            <w:r>
              <w:t>Министерство строительства и жилищной политики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37.</w:t>
            </w:r>
          </w:p>
        </w:tc>
        <w:tc>
          <w:tcPr>
            <w:tcW w:w="4139" w:type="dxa"/>
            <w:vAlign w:val="center"/>
          </w:tcPr>
          <w:p w:rsidR="005F17BB" w:rsidRDefault="005F17BB">
            <w:pPr>
              <w:pStyle w:val="ConsPlusNormal"/>
              <w:jc w:val="both"/>
            </w:pPr>
            <w:r>
              <w:t>Удовлетворенность населения деятельностью органов местного самоуправления муниципального, городского округа (муниципального района)</w:t>
            </w:r>
          </w:p>
        </w:tc>
        <w:tc>
          <w:tcPr>
            <w:tcW w:w="2098" w:type="dxa"/>
            <w:vAlign w:val="center"/>
          </w:tcPr>
          <w:p w:rsidR="005F17BB" w:rsidRDefault="005F17BB">
            <w:pPr>
              <w:pStyle w:val="ConsPlusNormal"/>
              <w:jc w:val="center"/>
            </w:pPr>
            <w:r>
              <w:t>процентов от числа опрошенных</w:t>
            </w:r>
          </w:p>
        </w:tc>
        <w:tc>
          <w:tcPr>
            <w:tcW w:w="3969" w:type="dxa"/>
            <w:vAlign w:val="center"/>
          </w:tcPr>
          <w:p w:rsidR="005F17BB" w:rsidRDefault="005F17BB">
            <w:pPr>
              <w:pStyle w:val="ConsPlusNormal"/>
              <w:jc w:val="both"/>
            </w:pPr>
            <w:r>
              <w:t>Министерство развития гражданского общества и молодежи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38.</w:t>
            </w:r>
          </w:p>
        </w:tc>
        <w:tc>
          <w:tcPr>
            <w:tcW w:w="4139" w:type="dxa"/>
            <w:vAlign w:val="center"/>
          </w:tcPr>
          <w:p w:rsidR="005F17BB" w:rsidRDefault="005F17BB">
            <w:pPr>
              <w:pStyle w:val="ConsPlusNormal"/>
              <w:jc w:val="both"/>
            </w:pPr>
            <w:r>
              <w:t xml:space="preserve">Среднегодовая численность постоянного </w:t>
            </w:r>
            <w:r>
              <w:lastRenderedPageBreak/>
              <w:t>населения</w:t>
            </w:r>
          </w:p>
        </w:tc>
        <w:tc>
          <w:tcPr>
            <w:tcW w:w="2098" w:type="dxa"/>
            <w:vAlign w:val="center"/>
          </w:tcPr>
          <w:p w:rsidR="005F17BB" w:rsidRDefault="005F17BB">
            <w:pPr>
              <w:pStyle w:val="ConsPlusNormal"/>
              <w:jc w:val="center"/>
            </w:pPr>
            <w:r>
              <w:lastRenderedPageBreak/>
              <w:t>тыс. человек</w:t>
            </w:r>
          </w:p>
        </w:tc>
        <w:tc>
          <w:tcPr>
            <w:tcW w:w="3969" w:type="dxa"/>
            <w:vAlign w:val="center"/>
          </w:tcPr>
          <w:p w:rsidR="005F17BB" w:rsidRDefault="005F17BB">
            <w:pPr>
              <w:pStyle w:val="ConsPlusNormal"/>
              <w:jc w:val="both"/>
            </w:pPr>
            <w:r>
              <w:t xml:space="preserve">Министерство экономического развития </w:t>
            </w:r>
            <w:r>
              <w:lastRenderedPageBreak/>
              <w:t>Камчатского края</w:t>
            </w:r>
          </w:p>
        </w:tc>
      </w:tr>
      <w:tr w:rsidR="005F17BB">
        <w:tblPrEx>
          <w:tblBorders>
            <w:insideH w:val="single" w:sz="4" w:space="0" w:color="auto"/>
          </w:tblBorders>
        </w:tblPrEx>
        <w:tc>
          <w:tcPr>
            <w:tcW w:w="10948" w:type="dxa"/>
            <w:gridSpan w:val="4"/>
            <w:vAlign w:val="center"/>
          </w:tcPr>
          <w:p w:rsidR="005F17BB" w:rsidRDefault="005F17BB">
            <w:pPr>
              <w:pStyle w:val="ConsPlusNormal"/>
              <w:jc w:val="center"/>
            </w:pPr>
            <w:r>
              <w:lastRenderedPageBreak/>
              <w:t>Энергосбережение и повышение энергетической эффективности</w:t>
            </w:r>
          </w:p>
        </w:tc>
      </w:tr>
      <w:tr w:rsidR="005F17BB">
        <w:tblPrEx>
          <w:tblBorders>
            <w:insideH w:val="single" w:sz="4" w:space="0" w:color="auto"/>
          </w:tblBorders>
        </w:tblPrEx>
        <w:tc>
          <w:tcPr>
            <w:tcW w:w="742" w:type="dxa"/>
            <w:vAlign w:val="center"/>
          </w:tcPr>
          <w:p w:rsidR="005F17BB" w:rsidRDefault="005F17BB">
            <w:pPr>
              <w:pStyle w:val="ConsPlusNormal"/>
              <w:jc w:val="center"/>
            </w:pPr>
            <w:r>
              <w:t>39.</w:t>
            </w:r>
          </w:p>
        </w:tc>
        <w:tc>
          <w:tcPr>
            <w:tcW w:w="4139" w:type="dxa"/>
            <w:vAlign w:val="center"/>
          </w:tcPr>
          <w:p w:rsidR="005F17BB" w:rsidRDefault="005F17BB">
            <w:pPr>
              <w:pStyle w:val="ConsPlusNormal"/>
              <w:jc w:val="both"/>
            </w:pPr>
            <w:r>
              <w:t>Удельная величина потребления энергетических ресурсов в многоквартирных домах:</w:t>
            </w:r>
          </w:p>
        </w:tc>
        <w:tc>
          <w:tcPr>
            <w:tcW w:w="2098" w:type="dxa"/>
            <w:vAlign w:val="center"/>
          </w:tcPr>
          <w:p w:rsidR="005F17BB" w:rsidRDefault="005F17BB">
            <w:pPr>
              <w:pStyle w:val="ConsPlusNormal"/>
            </w:pPr>
          </w:p>
        </w:tc>
        <w:tc>
          <w:tcPr>
            <w:tcW w:w="3969" w:type="dxa"/>
            <w:vAlign w:val="center"/>
          </w:tcPr>
          <w:p w:rsidR="005F17BB" w:rsidRDefault="005F17BB">
            <w:pPr>
              <w:pStyle w:val="ConsPlusNormal"/>
            </w:pPr>
          </w:p>
        </w:tc>
      </w:tr>
      <w:tr w:rsidR="005F17BB">
        <w:tblPrEx>
          <w:tblBorders>
            <w:insideH w:val="single" w:sz="4" w:space="0" w:color="auto"/>
          </w:tblBorders>
        </w:tblPrEx>
        <w:tc>
          <w:tcPr>
            <w:tcW w:w="742" w:type="dxa"/>
            <w:vAlign w:val="center"/>
          </w:tcPr>
          <w:p w:rsidR="005F17BB" w:rsidRDefault="005F17BB">
            <w:pPr>
              <w:pStyle w:val="ConsPlusNormal"/>
              <w:jc w:val="center"/>
            </w:pPr>
            <w:r>
              <w:t>39.1.</w:t>
            </w:r>
          </w:p>
        </w:tc>
        <w:tc>
          <w:tcPr>
            <w:tcW w:w="4139" w:type="dxa"/>
            <w:vAlign w:val="center"/>
          </w:tcPr>
          <w:p w:rsidR="005F17BB" w:rsidRDefault="005F17BB">
            <w:pPr>
              <w:pStyle w:val="ConsPlusNormal"/>
              <w:jc w:val="both"/>
            </w:pPr>
            <w:r>
              <w:t>электрическая энергия</w:t>
            </w:r>
          </w:p>
        </w:tc>
        <w:tc>
          <w:tcPr>
            <w:tcW w:w="2098" w:type="dxa"/>
            <w:vAlign w:val="center"/>
          </w:tcPr>
          <w:p w:rsidR="005F17BB" w:rsidRDefault="005F17BB">
            <w:pPr>
              <w:pStyle w:val="ConsPlusNormal"/>
              <w:jc w:val="center"/>
            </w:pPr>
            <w:r>
              <w:t>кВт/ч на 1 проживающего</w:t>
            </w:r>
          </w:p>
        </w:tc>
        <w:tc>
          <w:tcPr>
            <w:tcW w:w="3969" w:type="dxa"/>
            <w:vAlign w:val="center"/>
          </w:tcPr>
          <w:p w:rsidR="005F17BB" w:rsidRDefault="005F17BB">
            <w:pPr>
              <w:pStyle w:val="ConsPlusNormal"/>
              <w:jc w:val="both"/>
            </w:pPr>
            <w:r>
              <w:t>Министерство жилищно-коммунального хозяйства и энергетики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39.2.</w:t>
            </w:r>
          </w:p>
        </w:tc>
        <w:tc>
          <w:tcPr>
            <w:tcW w:w="4139" w:type="dxa"/>
            <w:vAlign w:val="center"/>
          </w:tcPr>
          <w:p w:rsidR="005F17BB" w:rsidRDefault="005F17BB">
            <w:pPr>
              <w:pStyle w:val="ConsPlusNormal"/>
              <w:jc w:val="both"/>
            </w:pPr>
            <w:r>
              <w:t>тепловая энергия</w:t>
            </w:r>
          </w:p>
        </w:tc>
        <w:tc>
          <w:tcPr>
            <w:tcW w:w="2098" w:type="dxa"/>
            <w:vAlign w:val="center"/>
          </w:tcPr>
          <w:p w:rsidR="005F17BB" w:rsidRDefault="005F17BB">
            <w:pPr>
              <w:pStyle w:val="ConsPlusNormal"/>
              <w:jc w:val="center"/>
            </w:pPr>
            <w:r>
              <w:t>Гкал на 1 кв. метр общей площади</w:t>
            </w:r>
          </w:p>
        </w:tc>
        <w:tc>
          <w:tcPr>
            <w:tcW w:w="3969" w:type="dxa"/>
            <w:vAlign w:val="center"/>
          </w:tcPr>
          <w:p w:rsidR="005F17BB" w:rsidRDefault="005F17BB">
            <w:pPr>
              <w:pStyle w:val="ConsPlusNormal"/>
              <w:jc w:val="both"/>
            </w:pPr>
            <w:r>
              <w:t>Министерство жилищно-коммунального хозяйства и энергетики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39.3.</w:t>
            </w:r>
          </w:p>
        </w:tc>
        <w:tc>
          <w:tcPr>
            <w:tcW w:w="4139" w:type="dxa"/>
            <w:vAlign w:val="center"/>
          </w:tcPr>
          <w:p w:rsidR="005F17BB" w:rsidRDefault="005F17BB">
            <w:pPr>
              <w:pStyle w:val="ConsPlusNormal"/>
              <w:jc w:val="both"/>
            </w:pPr>
            <w:r>
              <w:t>горячая вода</w:t>
            </w:r>
          </w:p>
        </w:tc>
        <w:tc>
          <w:tcPr>
            <w:tcW w:w="2098" w:type="dxa"/>
            <w:vAlign w:val="center"/>
          </w:tcPr>
          <w:p w:rsidR="005F17BB" w:rsidRDefault="005F17BB">
            <w:pPr>
              <w:pStyle w:val="ConsPlusNormal"/>
              <w:jc w:val="center"/>
            </w:pPr>
            <w:r>
              <w:t>куб. метров на 1 проживающего</w:t>
            </w:r>
          </w:p>
        </w:tc>
        <w:tc>
          <w:tcPr>
            <w:tcW w:w="3969" w:type="dxa"/>
            <w:vAlign w:val="center"/>
          </w:tcPr>
          <w:p w:rsidR="005F17BB" w:rsidRDefault="005F17BB">
            <w:pPr>
              <w:pStyle w:val="ConsPlusNormal"/>
              <w:jc w:val="both"/>
            </w:pPr>
            <w:r>
              <w:t>Министерство жилищно-коммунального хозяйства и энергетики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39.4.</w:t>
            </w:r>
          </w:p>
        </w:tc>
        <w:tc>
          <w:tcPr>
            <w:tcW w:w="4139" w:type="dxa"/>
            <w:vAlign w:val="center"/>
          </w:tcPr>
          <w:p w:rsidR="005F17BB" w:rsidRDefault="005F17BB">
            <w:pPr>
              <w:pStyle w:val="ConsPlusNormal"/>
              <w:jc w:val="both"/>
            </w:pPr>
            <w:r>
              <w:t>холодная вода</w:t>
            </w:r>
          </w:p>
        </w:tc>
        <w:tc>
          <w:tcPr>
            <w:tcW w:w="2098" w:type="dxa"/>
            <w:vAlign w:val="center"/>
          </w:tcPr>
          <w:p w:rsidR="005F17BB" w:rsidRDefault="005F17BB">
            <w:pPr>
              <w:pStyle w:val="ConsPlusNormal"/>
              <w:jc w:val="center"/>
            </w:pPr>
            <w:r>
              <w:t>куб. метров на 1 проживающего</w:t>
            </w:r>
          </w:p>
        </w:tc>
        <w:tc>
          <w:tcPr>
            <w:tcW w:w="3969" w:type="dxa"/>
            <w:vAlign w:val="center"/>
          </w:tcPr>
          <w:p w:rsidR="005F17BB" w:rsidRDefault="005F17BB">
            <w:pPr>
              <w:pStyle w:val="ConsPlusNormal"/>
              <w:jc w:val="both"/>
            </w:pPr>
            <w:r>
              <w:t>Министерство жилищно-коммунального хозяйства и энергетики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39.5.</w:t>
            </w:r>
          </w:p>
        </w:tc>
        <w:tc>
          <w:tcPr>
            <w:tcW w:w="4139" w:type="dxa"/>
            <w:vAlign w:val="center"/>
          </w:tcPr>
          <w:p w:rsidR="005F17BB" w:rsidRDefault="005F17BB">
            <w:pPr>
              <w:pStyle w:val="ConsPlusNormal"/>
              <w:jc w:val="both"/>
            </w:pPr>
            <w:r>
              <w:t>природный газ</w:t>
            </w:r>
          </w:p>
        </w:tc>
        <w:tc>
          <w:tcPr>
            <w:tcW w:w="2098" w:type="dxa"/>
            <w:vAlign w:val="center"/>
          </w:tcPr>
          <w:p w:rsidR="005F17BB" w:rsidRDefault="005F17BB">
            <w:pPr>
              <w:pStyle w:val="ConsPlusNormal"/>
              <w:jc w:val="center"/>
            </w:pPr>
            <w:r>
              <w:t>куб. метров на 1 проживающего</w:t>
            </w:r>
          </w:p>
        </w:tc>
        <w:tc>
          <w:tcPr>
            <w:tcW w:w="3969" w:type="dxa"/>
            <w:vAlign w:val="center"/>
          </w:tcPr>
          <w:p w:rsidR="005F17BB" w:rsidRDefault="005F17BB">
            <w:pPr>
              <w:pStyle w:val="ConsPlusNormal"/>
              <w:jc w:val="both"/>
            </w:pPr>
            <w:r>
              <w:t>Министерство жилищно-коммунального хозяйства и энергетики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40.</w:t>
            </w:r>
          </w:p>
        </w:tc>
        <w:tc>
          <w:tcPr>
            <w:tcW w:w="4139" w:type="dxa"/>
            <w:vAlign w:val="center"/>
          </w:tcPr>
          <w:p w:rsidR="005F17BB" w:rsidRDefault="005F17BB">
            <w:pPr>
              <w:pStyle w:val="ConsPlusNormal"/>
              <w:jc w:val="both"/>
            </w:pPr>
            <w:r>
              <w:t>Удельная величина потребления энергетических ресурсов муниципальными бюджетными учреждениями:</w:t>
            </w:r>
          </w:p>
        </w:tc>
        <w:tc>
          <w:tcPr>
            <w:tcW w:w="2098" w:type="dxa"/>
            <w:vAlign w:val="center"/>
          </w:tcPr>
          <w:p w:rsidR="005F17BB" w:rsidRDefault="005F17BB">
            <w:pPr>
              <w:pStyle w:val="ConsPlusNormal"/>
            </w:pPr>
          </w:p>
        </w:tc>
        <w:tc>
          <w:tcPr>
            <w:tcW w:w="3969" w:type="dxa"/>
            <w:vAlign w:val="center"/>
          </w:tcPr>
          <w:p w:rsidR="005F17BB" w:rsidRDefault="005F17BB">
            <w:pPr>
              <w:pStyle w:val="ConsPlusNormal"/>
            </w:pPr>
          </w:p>
        </w:tc>
      </w:tr>
      <w:tr w:rsidR="005F17BB">
        <w:tblPrEx>
          <w:tblBorders>
            <w:insideH w:val="single" w:sz="4" w:space="0" w:color="auto"/>
          </w:tblBorders>
        </w:tblPrEx>
        <w:tc>
          <w:tcPr>
            <w:tcW w:w="742" w:type="dxa"/>
            <w:vAlign w:val="center"/>
          </w:tcPr>
          <w:p w:rsidR="005F17BB" w:rsidRDefault="005F17BB">
            <w:pPr>
              <w:pStyle w:val="ConsPlusNormal"/>
              <w:jc w:val="center"/>
            </w:pPr>
            <w:r>
              <w:t>40.1.</w:t>
            </w:r>
          </w:p>
        </w:tc>
        <w:tc>
          <w:tcPr>
            <w:tcW w:w="4139" w:type="dxa"/>
            <w:vAlign w:val="center"/>
          </w:tcPr>
          <w:p w:rsidR="005F17BB" w:rsidRDefault="005F17BB">
            <w:pPr>
              <w:pStyle w:val="ConsPlusNormal"/>
              <w:jc w:val="both"/>
            </w:pPr>
            <w:r>
              <w:t>электрическая энергия</w:t>
            </w:r>
          </w:p>
        </w:tc>
        <w:tc>
          <w:tcPr>
            <w:tcW w:w="2098" w:type="dxa"/>
            <w:vAlign w:val="center"/>
          </w:tcPr>
          <w:p w:rsidR="005F17BB" w:rsidRDefault="005F17BB">
            <w:pPr>
              <w:pStyle w:val="ConsPlusNormal"/>
              <w:jc w:val="center"/>
            </w:pPr>
            <w:r>
              <w:t>кВт/ч на 1 проживающего</w:t>
            </w:r>
          </w:p>
        </w:tc>
        <w:tc>
          <w:tcPr>
            <w:tcW w:w="3969" w:type="dxa"/>
            <w:vAlign w:val="center"/>
          </w:tcPr>
          <w:p w:rsidR="005F17BB" w:rsidRDefault="005F17BB">
            <w:pPr>
              <w:pStyle w:val="ConsPlusNormal"/>
              <w:jc w:val="both"/>
            </w:pPr>
            <w:r>
              <w:t>Министерство жилищно-коммунального хозяйства и энергетики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40.2.</w:t>
            </w:r>
          </w:p>
        </w:tc>
        <w:tc>
          <w:tcPr>
            <w:tcW w:w="4139" w:type="dxa"/>
            <w:vAlign w:val="center"/>
          </w:tcPr>
          <w:p w:rsidR="005F17BB" w:rsidRDefault="005F17BB">
            <w:pPr>
              <w:pStyle w:val="ConsPlusNormal"/>
              <w:jc w:val="both"/>
            </w:pPr>
            <w:r>
              <w:t>тепловая энергия</w:t>
            </w:r>
          </w:p>
        </w:tc>
        <w:tc>
          <w:tcPr>
            <w:tcW w:w="2098" w:type="dxa"/>
            <w:vAlign w:val="center"/>
          </w:tcPr>
          <w:p w:rsidR="005F17BB" w:rsidRDefault="005F17BB">
            <w:pPr>
              <w:pStyle w:val="ConsPlusNormal"/>
              <w:jc w:val="center"/>
            </w:pPr>
            <w:r>
              <w:t>Гкал на 1 кв. метр общей площади</w:t>
            </w:r>
          </w:p>
        </w:tc>
        <w:tc>
          <w:tcPr>
            <w:tcW w:w="3969" w:type="dxa"/>
            <w:vAlign w:val="center"/>
          </w:tcPr>
          <w:p w:rsidR="005F17BB" w:rsidRDefault="005F17BB">
            <w:pPr>
              <w:pStyle w:val="ConsPlusNormal"/>
              <w:jc w:val="both"/>
            </w:pPr>
            <w:r>
              <w:t>Министерство жилищно-коммунального хозяйства и энергетики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40.3.</w:t>
            </w:r>
          </w:p>
        </w:tc>
        <w:tc>
          <w:tcPr>
            <w:tcW w:w="4139" w:type="dxa"/>
            <w:vAlign w:val="center"/>
          </w:tcPr>
          <w:p w:rsidR="005F17BB" w:rsidRDefault="005F17BB">
            <w:pPr>
              <w:pStyle w:val="ConsPlusNormal"/>
              <w:jc w:val="both"/>
            </w:pPr>
            <w:r>
              <w:t>горячая вода</w:t>
            </w:r>
          </w:p>
        </w:tc>
        <w:tc>
          <w:tcPr>
            <w:tcW w:w="2098" w:type="dxa"/>
            <w:vAlign w:val="center"/>
          </w:tcPr>
          <w:p w:rsidR="005F17BB" w:rsidRDefault="005F17BB">
            <w:pPr>
              <w:pStyle w:val="ConsPlusNormal"/>
              <w:jc w:val="center"/>
            </w:pPr>
            <w:r>
              <w:t>куб. метров на 1 проживающего</w:t>
            </w:r>
          </w:p>
        </w:tc>
        <w:tc>
          <w:tcPr>
            <w:tcW w:w="3969" w:type="dxa"/>
            <w:vAlign w:val="center"/>
          </w:tcPr>
          <w:p w:rsidR="005F17BB" w:rsidRDefault="005F17BB">
            <w:pPr>
              <w:pStyle w:val="ConsPlusNormal"/>
              <w:jc w:val="both"/>
            </w:pPr>
            <w:r>
              <w:t>Министерство жилищно-коммунального хозяйства и энергетики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40.4.</w:t>
            </w:r>
          </w:p>
        </w:tc>
        <w:tc>
          <w:tcPr>
            <w:tcW w:w="4139" w:type="dxa"/>
            <w:vAlign w:val="center"/>
          </w:tcPr>
          <w:p w:rsidR="005F17BB" w:rsidRDefault="005F17BB">
            <w:pPr>
              <w:pStyle w:val="ConsPlusNormal"/>
              <w:jc w:val="both"/>
            </w:pPr>
            <w:r>
              <w:t>холодная вода</w:t>
            </w:r>
          </w:p>
        </w:tc>
        <w:tc>
          <w:tcPr>
            <w:tcW w:w="2098" w:type="dxa"/>
            <w:vAlign w:val="center"/>
          </w:tcPr>
          <w:p w:rsidR="005F17BB" w:rsidRDefault="005F17BB">
            <w:pPr>
              <w:pStyle w:val="ConsPlusNormal"/>
              <w:jc w:val="center"/>
            </w:pPr>
            <w:r>
              <w:t>куб. метров на 1 проживающего</w:t>
            </w:r>
          </w:p>
        </w:tc>
        <w:tc>
          <w:tcPr>
            <w:tcW w:w="3969" w:type="dxa"/>
            <w:vAlign w:val="center"/>
          </w:tcPr>
          <w:p w:rsidR="005F17BB" w:rsidRDefault="005F17BB">
            <w:pPr>
              <w:pStyle w:val="ConsPlusNormal"/>
              <w:jc w:val="both"/>
            </w:pPr>
            <w:r>
              <w:t>Министерство жилищно-коммунального хозяйства и энергетики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40.5.</w:t>
            </w:r>
          </w:p>
        </w:tc>
        <w:tc>
          <w:tcPr>
            <w:tcW w:w="4139" w:type="dxa"/>
            <w:vAlign w:val="center"/>
          </w:tcPr>
          <w:p w:rsidR="005F17BB" w:rsidRDefault="005F17BB">
            <w:pPr>
              <w:pStyle w:val="ConsPlusNormal"/>
              <w:jc w:val="both"/>
            </w:pPr>
            <w:r>
              <w:t>природный газ</w:t>
            </w:r>
          </w:p>
        </w:tc>
        <w:tc>
          <w:tcPr>
            <w:tcW w:w="2098" w:type="dxa"/>
            <w:vAlign w:val="center"/>
          </w:tcPr>
          <w:p w:rsidR="005F17BB" w:rsidRDefault="005F17BB">
            <w:pPr>
              <w:pStyle w:val="ConsPlusNormal"/>
              <w:jc w:val="center"/>
            </w:pPr>
            <w:r>
              <w:t xml:space="preserve">куб. метров на 1 </w:t>
            </w:r>
            <w:r>
              <w:lastRenderedPageBreak/>
              <w:t>проживающего</w:t>
            </w:r>
          </w:p>
        </w:tc>
        <w:tc>
          <w:tcPr>
            <w:tcW w:w="3969" w:type="dxa"/>
            <w:vAlign w:val="center"/>
          </w:tcPr>
          <w:p w:rsidR="005F17BB" w:rsidRDefault="005F17BB">
            <w:pPr>
              <w:pStyle w:val="ConsPlusNormal"/>
              <w:jc w:val="both"/>
            </w:pPr>
            <w:r>
              <w:lastRenderedPageBreak/>
              <w:t xml:space="preserve">Министерство жилищно-коммунального </w:t>
            </w:r>
            <w:r>
              <w:lastRenderedPageBreak/>
              <w:t>хозяйства и энергетики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lastRenderedPageBreak/>
              <w:t>41.</w:t>
            </w:r>
          </w:p>
        </w:tc>
        <w:tc>
          <w:tcPr>
            <w:tcW w:w="4139" w:type="dxa"/>
            <w:vAlign w:val="center"/>
          </w:tcPr>
          <w:p w:rsidR="005F17BB" w:rsidRDefault="005F17BB">
            <w:pPr>
              <w:pStyle w:val="ConsPlusNormal"/>
              <w:jc w:val="both"/>
            </w:pPr>
            <w:r>
              <w:t>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w:t>
            </w:r>
          </w:p>
        </w:tc>
        <w:tc>
          <w:tcPr>
            <w:tcW w:w="2098" w:type="dxa"/>
            <w:vAlign w:val="center"/>
          </w:tcPr>
          <w:p w:rsidR="005F17BB" w:rsidRDefault="005F17BB">
            <w:pPr>
              <w:pStyle w:val="ConsPlusNormal"/>
            </w:pPr>
          </w:p>
        </w:tc>
        <w:tc>
          <w:tcPr>
            <w:tcW w:w="3969" w:type="dxa"/>
            <w:vAlign w:val="center"/>
          </w:tcPr>
          <w:p w:rsidR="005F17BB" w:rsidRDefault="005F17BB">
            <w:pPr>
              <w:pStyle w:val="ConsPlusNormal"/>
            </w:pPr>
          </w:p>
        </w:tc>
      </w:tr>
      <w:tr w:rsidR="005F17BB">
        <w:tblPrEx>
          <w:tblBorders>
            <w:insideH w:val="single" w:sz="4" w:space="0" w:color="auto"/>
          </w:tblBorders>
        </w:tblPrEx>
        <w:tc>
          <w:tcPr>
            <w:tcW w:w="742" w:type="dxa"/>
            <w:vAlign w:val="center"/>
          </w:tcPr>
          <w:p w:rsidR="005F17BB" w:rsidRDefault="005F17BB">
            <w:pPr>
              <w:pStyle w:val="ConsPlusNormal"/>
            </w:pPr>
          </w:p>
        </w:tc>
        <w:tc>
          <w:tcPr>
            <w:tcW w:w="4139" w:type="dxa"/>
            <w:vAlign w:val="center"/>
          </w:tcPr>
          <w:p w:rsidR="005F17BB" w:rsidRDefault="005F17BB">
            <w:pPr>
              <w:pStyle w:val="ConsPlusNormal"/>
              <w:jc w:val="both"/>
            </w:pPr>
            <w:r>
              <w:t>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 (при наличии):</w:t>
            </w:r>
          </w:p>
        </w:tc>
        <w:tc>
          <w:tcPr>
            <w:tcW w:w="2098" w:type="dxa"/>
            <w:vAlign w:val="center"/>
          </w:tcPr>
          <w:p w:rsidR="005F17BB" w:rsidRDefault="005F17BB">
            <w:pPr>
              <w:pStyle w:val="ConsPlusNormal"/>
            </w:pPr>
          </w:p>
        </w:tc>
        <w:tc>
          <w:tcPr>
            <w:tcW w:w="3969" w:type="dxa"/>
            <w:vAlign w:val="center"/>
          </w:tcPr>
          <w:p w:rsidR="005F17BB" w:rsidRDefault="005F17BB">
            <w:pPr>
              <w:pStyle w:val="ConsPlusNormal"/>
            </w:pPr>
          </w:p>
        </w:tc>
      </w:tr>
      <w:tr w:rsidR="005F17BB">
        <w:tblPrEx>
          <w:tblBorders>
            <w:insideH w:val="single" w:sz="4" w:space="0" w:color="auto"/>
          </w:tblBorders>
        </w:tblPrEx>
        <w:tc>
          <w:tcPr>
            <w:tcW w:w="742" w:type="dxa"/>
            <w:vAlign w:val="center"/>
          </w:tcPr>
          <w:p w:rsidR="005F17BB" w:rsidRDefault="005F17BB">
            <w:pPr>
              <w:pStyle w:val="ConsPlusNormal"/>
              <w:jc w:val="center"/>
            </w:pPr>
            <w:r>
              <w:t>41.1.</w:t>
            </w:r>
          </w:p>
        </w:tc>
        <w:tc>
          <w:tcPr>
            <w:tcW w:w="4139" w:type="dxa"/>
            <w:vAlign w:val="center"/>
          </w:tcPr>
          <w:p w:rsidR="005F17BB" w:rsidRDefault="005F17BB">
            <w:pPr>
              <w:pStyle w:val="ConsPlusNormal"/>
              <w:jc w:val="both"/>
            </w:pPr>
            <w:r>
              <w:t>в сфере культуры</w:t>
            </w:r>
          </w:p>
        </w:tc>
        <w:tc>
          <w:tcPr>
            <w:tcW w:w="2098" w:type="dxa"/>
            <w:vAlign w:val="center"/>
          </w:tcPr>
          <w:p w:rsidR="005F17BB" w:rsidRDefault="005F17BB">
            <w:pPr>
              <w:pStyle w:val="ConsPlusNormal"/>
              <w:jc w:val="center"/>
            </w:pPr>
            <w:r>
              <w:t>баллы</w:t>
            </w:r>
          </w:p>
        </w:tc>
        <w:tc>
          <w:tcPr>
            <w:tcW w:w="3969" w:type="dxa"/>
            <w:vAlign w:val="center"/>
          </w:tcPr>
          <w:p w:rsidR="005F17BB" w:rsidRDefault="005F17BB">
            <w:pPr>
              <w:pStyle w:val="ConsPlusNormal"/>
              <w:jc w:val="both"/>
            </w:pPr>
            <w:r>
              <w:t>Министерство культуры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41.2.</w:t>
            </w:r>
          </w:p>
        </w:tc>
        <w:tc>
          <w:tcPr>
            <w:tcW w:w="4139" w:type="dxa"/>
            <w:vAlign w:val="center"/>
          </w:tcPr>
          <w:p w:rsidR="005F17BB" w:rsidRDefault="005F17BB">
            <w:pPr>
              <w:pStyle w:val="ConsPlusNormal"/>
              <w:jc w:val="both"/>
            </w:pPr>
            <w:r>
              <w:t>в сфере образования</w:t>
            </w:r>
          </w:p>
        </w:tc>
        <w:tc>
          <w:tcPr>
            <w:tcW w:w="2098" w:type="dxa"/>
            <w:vAlign w:val="center"/>
          </w:tcPr>
          <w:p w:rsidR="005F17BB" w:rsidRDefault="005F17BB">
            <w:pPr>
              <w:pStyle w:val="ConsPlusNormal"/>
              <w:jc w:val="center"/>
            </w:pPr>
            <w:r>
              <w:t>баллы</w:t>
            </w:r>
          </w:p>
        </w:tc>
        <w:tc>
          <w:tcPr>
            <w:tcW w:w="3969" w:type="dxa"/>
            <w:vAlign w:val="center"/>
          </w:tcPr>
          <w:p w:rsidR="005F17BB" w:rsidRDefault="005F17BB">
            <w:pPr>
              <w:pStyle w:val="ConsPlusNormal"/>
              <w:jc w:val="both"/>
            </w:pPr>
            <w:r>
              <w:t>Министерство образования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41.3.</w:t>
            </w:r>
          </w:p>
        </w:tc>
        <w:tc>
          <w:tcPr>
            <w:tcW w:w="4139" w:type="dxa"/>
            <w:vAlign w:val="center"/>
          </w:tcPr>
          <w:p w:rsidR="005F17BB" w:rsidRDefault="005F17BB">
            <w:pPr>
              <w:pStyle w:val="ConsPlusNormal"/>
              <w:jc w:val="both"/>
            </w:pPr>
            <w:r>
              <w:t>в сфере охраны здоровья</w:t>
            </w:r>
          </w:p>
        </w:tc>
        <w:tc>
          <w:tcPr>
            <w:tcW w:w="2098" w:type="dxa"/>
            <w:vAlign w:val="center"/>
          </w:tcPr>
          <w:p w:rsidR="005F17BB" w:rsidRDefault="005F17BB">
            <w:pPr>
              <w:pStyle w:val="ConsPlusNormal"/>
              <w:jc w:val="center"/>
            </w:pPr>
            <w:r>
              <w:t>баллы</w:t>
            </w:r>
          </w:p>
        </w:tc>
        <w:tc>
          <w:tcPr>
            <w:tcW w:w="3969" w:type="dxa"/>
            <w:vAlign w:val="center"/>
          </w:tcPr>
          <w:p w:rsidR="005F17BB" w:rsidRDefault="005F17BB">
            <w:pPr>
              <w:pStyle w:val="ConsPlusNormal"/>
              <w:jc w:val="both"/>
            </w:pPr>
            <w:r>
              <w:t>Министерство здравоохранения Камчатского края</w:t>
            </w:r>
          </w:p>
        </w:tc>
      </w:tr>
      <w:tr w:rsidR="005F17BB">
        <w:tblPrEx>
          <w:tblBorders>
            <w:insideH w:val="single" w:sz="4" w:space="0" w:color="auto"/>
          </w:tblBorders>
        </w:tblPrEx>
        <w:tc>
          <w:tcPr>
            <w:tcW w:w="742" w:type="dxa"/>
            <w:vAlign w:val="center"/>
          </w:tcPr>
          <w:p w:rsidR="005F17BB" w:rsidRDefault="005F17BB">
            <w:pPr>
              <w:pStyle w:val="ConsPlusNormal"/>
              <w:jc w:val="center"/>
            </w:pPr>
            <w:r>
              <w:t>41.4.</w:t>
            </w:r>
          </w:p>
        </w:tc>
        <w:tc>
          <w:tcPr>
            <w:tcW w:w="4139" w:type="dxa"/>
            <w:vAlign w:val="center"/>
          </w:tcPr>
          <w:p w:rsidR="005F17BB" w:rsidRDefault="005F17BB">
            <w:pPr>
              <w:pStyle w:val="ConsPlusNormal"/>
              <w:jc w:val="both"/>
            </w:pPr>
            <w:r>
              <w:t>в сфере социального обслуживания</w:t>
            </w:r>
          </w:p>
        </w:tc>
        <w:tc>
          <w:tcPr>
            <w:tcW w:w="2098" w:type="dxa"/>
            <w:vAlign w:val="center"/>
          </w:tcPr>
          <w:p w:rsidR="005F17BB" w:rsidRDefault="005F17BB">
            <w:pPr>
              <w:pStyle w:val="ConsPlusNormal"/>
              <w:jc w:val="center"/>
            </w:pPr>
            <w:r>
              <w:t>баллы</w:t>
            </w:r>
          </w:p>
        </w:tc>
        <w:tc>
          <w:tcPr>
            <w:tcW w:w="3969" w:type="dxa"/>
            <w:vAlign w:val="center"/>
          </w:tcPr>
          <w:p w:rsidR="005F17BB" w:rsidRDefault="005F17BB">
            <w:pPr>
              <w:pStyle w:val="ConsPlusNormal"/>
              <w:jc w:val="both"/>
            </w:pPr>
            <w:r>
              <w:t>Министерство социального благополучия и семейной политики Камчатского края</w:t>
            </w:r>
          </w:p>
        </w:tc>
      </w:tr>
    </w:tbl>
    <w:p w:rsidR="005F17BB" w:rsidRDefault="005F17BB">
      <w:pPr>
        <w:pStyle w:val="ConsPlusNormal"/>
        <w:ind w:firstLine="540"/>
        <w:jc w:val="both"/>
      </w:pPr>
    </w:p>
    <w:p w:rsidR="005F17BB" w:rsidRDefault="005F17BB">
      <w:pPr>
        <w:pStyle w:val="ConsPlusNormal"/>
        <w:ind w:firstLine="540"/>
        <w:jc w:val="both"/>
      </w:pPr>
      <w:r>
        <w:t>--------------------------------</w:t>
      </w:r>
    </w:p>
    <w:p w:rsidR="005F17BB" w:rsidRDefault="005F17BB">
      <w:pPr>
        <w:pStyle w:val="ConsPlusNormal"/>
        <w:spacing w:before="200"/>
        <w:ind w:firstLine="540"/>
        <w:jc w:val="both"/>
      </w:pPr>
      <w:bookmarkStart w:id="2" w:name="P413"/>
      <w:bookmarkEnd w:id="2"/>
      <w:r>
        <w:t xml:space="preserve">&lt;*&gt; Нумерация показателей приведена в соответствии с нумерацией типовой формы </w:t>
      </w:r>
      <w:hyperlink r:id="rId27">
        <w:r>
          <w:rPr>
            <w:color w:val="0000FF"/>
          </w:rPr>
          <w:t>доклада</w:t>
        </w:r>
      </w:hyperlink>
      <w:r>
        <w:t xml:space="preserve"> глав местных администраций муниципальных, городских округов и муниципальных районов о достигнутых значениях показателей для оценки эффективности деятельности органов местного самоуправления муниципальных, городских округов и муниципальных районов за отчетный год и их планируемых значениях на 3-летний период, утвержденной Постановлением Правительства Российской Федерации от 17.12.2012 N 1317.</w:t>
      </w:r>
    </w:p>
    <w:p w:rsidR="005F17BB" w:rsidRDefault="005F17BB">
      <w:pPr>
        <w:pStyle w:val="ConsPlusNormal"/>
        <w:ind w:firstLine="540"/>
        <w:jc w:val="both"/>
      </w:pPr>
    </w:p>
    <w:p w:rsidR="005F17BB" w:rsidRDefault="005F17BB">
      <w:pPr>
        <w:pStyle w:val="ConsPlusNormal"/>
        <w:ind w:firstLine="540"/>
        <w:jc w:val="both"/>
      </w:pPr>
    </w:p>
    <w:p w:rsidR="005F17BB" w:rsidRDefault="005F17BB">
      <w:pPr>
        <w:pStyle w:val="ConsPlusNormal"/>
        <w:pBdr>
          <w:bottom w:val="single" w:sz="6" w:space="0" w:color="auto"/>
        </w:pBdr>
        <w:spacing w:before="100" w:after="100"/>
        <w:jc w:val="both"/>
        <w:rPr>
          <w:sz w:val="2"/>
          <w:szCs w:val="2"/>
        </w:rPr>
      </w:pPr>
    </w:p>
    <w:p w:rsidR="004B711B" w:rsidRDefault="005F17BB">
      <w:bookmarkStart w:id="3" w:name="_GoBack"/>
      <w:bookmarkEnd w:id="3"/>
    </w:p>
    <w:sectPr w:rsidR="004B711B">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7BB"/>
    <w:rsid w:val="001144EF"/>
    <w:rsid w:val="005F17BB"/>
    <w:rsid w:val="006C199F"/>
    <w:rsid w:val="00977DD6"/>
    <w:rsid w:val="00E8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F2C509-747D-4D34-A622-E88F53242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17BB"/>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5F17BB"/>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TitlePage">
    <w:name w:val="ConsPlusTitlePage"/>
    <w:rsid w:val="005F17BB"/>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6A687798647AAFCB6D1A441A37DF7ED0364E91A4A7AF4AD19F405AAAECF8AB7DB6834B472CC104EFCB00D8C5251A34375683457FB7DD9Cs3F6X" TargetMode="External"/><Relationship Id="rId13" Type="http://schemas.openxmlformats.org/officeDocument/2006/relationships/hyperlink" Target="consultantplus://offline/ref=1E6A687798647AAFCB6D1A441A37DF7ED0364E91A4A7AF4AD19F405AAAECF8AB7DB6834B472CC104EFCB00D8C5251A34375683457FB7DD9Cs3F6X" TargetMode="External"/><Relationship Id="rId18" Type="http://schemas.openxmlformats.org/officeDocument/2006/relationships/hyperlink" Target="consultantplus://offline/ref=1E6A687798647AAFCB6D1A441A37DF7ED23C4090A2A9AF4AD19F405AAAECF8AB6FB6DB47462BDF06EADE568983s7F2X" TargetMode="External"/><Relationship Id="rId26" Type="http://schemas.openxmlformats.org/officeDocument/2006/relationships/hyperlink" Target="consultantplus://offline/ref=1E6A687798647AAFCB6D04490C5B837AD73F199FA6A8A51C85CC460DF5BCFEFE3DF6851E0468CC06EAC05488897B4364741D8F4466ABDC9E2A198860sAF5X" TargetMode="External"/><Relationship Id="rId3" Type="http://schemas.openxmlformats.org/officeDocument/2006/relationships/webSettings" Target="webSettings.xml"/><Relationship Id="rId21" Type="http://schemas.openxmlformats.org/officeDocument/2006/relationships/hyperlink" Target="consultantplus://offline/ref=1E6A687798647AAFCB6D04490C5B837AD73F199FA6A8A51C85CC460DF5BCFEFE3DF6851E0468CC06EAC05488837B4364741D8F4466ABDC9E2A198860sAF5X" TargetMode="External"/><Relationship Id="rId7" Type="http://schemas.openxmlformats.org/officeDocument/2006/relationships/hyperlink" Target="consultantplus://offline/ref=1E6A687798647AAFCB6D1A441A37DF7ED23C4E96A2A9AF4AD19F405AAAECF8AB6FB6DB47462BDF06EADE568983s7F2X" TargetMode="External"/><Relationship Id="rId12" Type="http://schemas.openxmlformats.org/officeDocument/2006/relationships/hyperlink" Target="consultantplus://offline/ref=1E6A687798647AAFCB6D1A441A37DF7ED23C4E96A2A9AF4AD19F405AAAECF8AB7DB6834E4E279556AE955988866E16352E4A8247s6F3X" TargetMode="External"/><Relationship Id="rId17" Type="http://schemas.openxmlformats.org/officeDocument/2006/relationships/hyperlink" Target="consultantplus://offline/ref=1E6A687798647AAFCB6D1A441A37DF7ED0364E91A4A7AF4AD19F405AAAECF8AB7DB6834B472CC104EFCB00D8C5251A34375683457FB7DD9Cs3F6X" TargetMode="External"/><Relationship Id="rId25" Type="http://schemas.openxmlformats.org/officeDocument/2006/relationships/hyperlink" Target="consultantplus://offline/ref=1E6A687798647AAFCB6D04490C5B837AD73F199FA6A8A51C85CC460DF5BCFEFE3DF6851E0468CC06EAC05488877B4364741D8F4466ABDC9E2A198860sAF5X" TargetMode="External"/><Relationship Id="rId2" Type="http://schemas.openxmlformats.org/officeDocument/2006/relationships/settings" Target="settings.xml"/><Relationship Id="rId16" Type="http://schemas.openxmlformats.org/officeDocument/2006/relationships/hyperlink" Target="consultantplus://offline/ref=1E6A687798647AAFCB6D1A441A37DF7ED23C4E96A2A9AF4AD19F405AAAECF8AB6FB6DB47462BDF06EADE568983s7F2X" TargetMode="External"/><Relationship Id="rId20" Type="http://schemas.openxmlformats.org/officeDocument/2006/relationships/hyperlink" Target="consultantplus://offline/ref=1E6A687798647AAFCB6D04490C5B837AD73F199FA6A8A51C85CC460DF5BCFEFE3DF6851E0468CC06EAC05488807B4364741D8F4466ABDC9E2A198860sAF5X"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1E6A687798647AAFCB6D1A441A37DF7ED23C4090A2A9AF4AD19F405AAAECF8AB6FB6DB47462BDF06EADE568983s7F2X" TargetMode="External"/><Relationship Id="rId11" Type="http://schemas.openxmlformats.org/officeDocument/2006/relationships/hyperlink" Target="consultantplus://offline/ref=1E6A687798647AAFCB6D04490C5B837AD73F199FA6A8A51C85CC460DF5BCFEFE3DF6851E0468CC06EAC05489897B4364741D8F4466ABDC9E2A198860sAF5X" TargetMode="External"/><Relationship Id="rId24" Type="http://schemas.openxmlformats.org/officeDocument/2006/relationships/hyperlink" Target="consultantplus://offline/ref=1E6A687798647AAFCB6D04490C5B837AD73F199FA6A8A51C85CC460DF5BCFEFE3DF6851E0468CC06EAC05488847B4364741D8F4466ABDC9E2A198860sAF5X" TargetMode="External"/><Relationship Id="rId5" Type="http://schemas.openxmlformats.org/officeDocument/2006/relationships/hyperlink" Target="consultantplus://offline/ref=1E6A687798647AAFCB6D04490C5B837AD73F199FA6A8A51C85CC460DF5BCFEFE3DF6851E0468CC06EAC05489847B4364741D8F4466ABDC9E2A198860sAF5X" TargetMode="External"/><Relationship Id="rId15" Type="http://schemas.openxmlformats.org/officeDocument/2006/relationships/hyperlink" Target="consultantplus://offline/ref=1E6A687798647AAFCB6D04490C5B837AD73F199FA6A8A51C85CC460DF5BCFEFE3DF6851E0468CC06EAC05488817B4364741D8F4466ABDC9E2A198860sAF5X" TargetMode="External"/><Relationship Id="rId23" Type="http://schemas.openxmlformats.org/officeDocument/2006/relationships/hyperlink" Target="consultantplus://offline/ref=1E6A687798647AAFCB6D04490C5B837AD73F199FA6A8A51C85CC460DF5BCFEFE3DF6851E0468CC06EAC05488857B4364741D8F4466ABDC9E2A198860sAF5X" TargetMode="External"/><Relationship Id="rId28" Type="http://schemas.openxmlformats.org/officeDocument/2006/relationships/fontTable" Target="fontTable.xml"/><Relationship Id="rId10" Type="http://schemas.openxmlformats.org/officeDocument/2006/relationships/hyperlink" Target="consultantplus://offline/ref=1E6A687798647AAFCB6D04490C5B837AD73F199FA6A8A51C85CC460DF5BCFEFE3DF6851E0468CC06EAC05489867B4364741D8F4466ABDC9E2A198860sAF5X" TargetMode="External"/><Relationship Id="rId19" Type="http://schemas.openxmlformats.org/officeDocument/2006/relationships/hyperlink" Target="consultantplus://offline/ref=1E6A687798647AAFCB6D1A441A37DF7ED23C4E96A2A9AF4AD19F405AAAECF8AB6FB6DB47462BDF06EADE568983s7F2X"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1E6A687798647AAFCB6D04490C5B837AD73F199FA6A8A51C85CC460DF5BCFEFE3DF6851E0468CC06EAC05489877B4364741D8F4466ABDC9E2A198860sAF5X" TargetMode="External"/><Relationship Id="rId14" Type="http://schemas.openxmlformats.org/officeDocument/2006/relationships/hyperlink" Target="consultantplus://offline/ref=1E6A687798647AAFCB6D04490C5B837AD73F199FA6A8A51C85CC460DF5BCFEFE3DF6851E0468CC06EAC05489887B4364741D8F4466ABDC9E2A198860sAF5X" TargetMode="External"/><Relationship Id="rId22" Type="http://schemas.openxmlformats.org/officeDocument/2006/relationships/hyperlink" Target="consultantplus://offline/ref=1E6A687798647AAFCB6D04490C5B837AD73F199FA6A8A51C85CC460DF5BCFEFE3DF6851E0468CC06EAC05488827B4364741D8F4466ABDC9E2A198860sAF5X" TargetMode="External"/><Relationship Id="rId27" Type="http://schemas.openxmlformats.org/officeDocument/2006/relationships/hyperlink" Target="consultantplus://offline/ref=1E6A687798647AAFCB6D1A441A37DF7ED23C4E96A2A9AF4AD19F405AAAECF8AB7DB6834E4E279556AE955988866E16352E4A8247s6F3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4961</Words>
  <Characters>28283</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Самохина Олеся Алексеевна</dc:creator>
  <cp:keywords/>
  <dc:description/>
  <cp:lastModifiedBy>Самохина Олеся Алексеевна</cp:lastModifiedBy>
  <cp:revision>1</cp:revision>
  <dcterms:created xsi:type="dcterms:W3CDTF">2022-10-16T23:05:00Z</dcterms:created>
  <dcterms:modified xsi:type="dcterms:W3CDTF">2022-10-16T23:08:00Z</dcterms:modified>
</cp:coreProperties>
</file>